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46A53" w14:textId="01ECDC45" w:rsidR="00C22EBE" w:rsidRPr="004D7D0B" w:rsidRDefault="0060284E" w:rsidP="00EA52DC">
      <w:pPr>
        <w:pStyle w:val="font8"/>
        <w:spacing w:before="0" w:beforeAutospacing="0" w:after="0" w:afterAutospacing="0"/>
        <w:jc w:val="center"/>
        <w:textAlignment w:val="baseline"/>
        <w:rPr>
          <w:rFonts w:ascii="Arial Narrow" w:hAnsi="Arial Narrow"/>
          <w:b/>
          <w:sz w:val="32"/>
        </w:rPr>
      </w:pPr>
      <w:bookmarkStart w:id="0" w:name="_Hlk498511419"/>
      <w:r>
        <w:rPr>
          <w:noProof/>
        </w:rPr>
        <w:drawing>
          <wp:anchor distT="0" distB="0" distL="114300" distR="114300" simplePos="0" relativeHeight="251675648" behindDoc="0" locked="0" layoutInCell="1" allowOverlap="1" wp14:anchorId="5CE4CBAA" wp14:editId="568D9696">
            <wp:simplePos x="0" y="0"/>
            <wp:positionH relativeFrom="column">
              <wp:posOffset>4305300</wp:posOffset>
            </wp:positionH>
            <wp:positionV relativeFrom="paragraph">
              <wp:posOffset>0</wp:posOffset>
            </wp:positionV>
            <wp:extent cx="1800225" cy="1762760"/>
            <wp:effectExtent l="0" t="0" r="0" b="8890"/>
            <wp:wrapSquare wrapText="bothSides"/>
            <wp:docPr id="8" name="Picture 8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96" r="7071"/>
                    <a:stretch/>
                  </pic:blipFill>
                  <pic:spPr bwMode="auto">
                    <a:xfrm>
                      <a:off x="0" y="0"/>
                      <a:ext cx="1800225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2EBE" w:rsidRPr="004D7D0B">
        <w:rPr>
          <w:rFonts w:ascii="Arial Narrow" w:hAnsi="Arial Narrow"/>
          <w:b/>
          <w:sz w:val="32"/>
        </w:rPr>
        <w:t>Stokes</w:t>
      </w:r>
      <w:bookmarkEnd w:id="0"/>
      <w:r w:rsidR="00C22EBE" w:rsidRPr="004D7D0B">
        <w:rPr>
          <w:rFonts w:ascii="Arial Narrow" w:hAnsi="Arial Narrow"/>
          <w:b/>
          <w:sz w:val="32"/>
        </w:rPr>
        <w:t xml:space="preserve"> Partnership for Children</w:t>
      </w:r>
    </w:p>
    <w:p w14:paraId="7C7FF127" w14:textId="5CBD33AF" w:rsidR="00EA52DC" w:rsidRDefault="00D30EFC" w:rsidP="002F5A1C">
      <w:pPr>
        <w:pStyle w:val="font8"/>
        <w:spacing w:before="0" w:beforeAutospacing="0" w:after="120" w:afterAutospacing="0"/>
        <w:jc w:val="center"/>
        <w:textAlignment w:val="baseline"/>
        <w:rPr>
          <w:rStyle w:val="color15"/>
          <w:rFonts w:ascii="Arial Narrow" w:hAnsi="Arial Narrow" w:cs="Tahoma"/>
          <w:b/>
          <w:color w:val="000000"/>
          <w:sz w:val="32"/>
          <w:bdr w:val="none" w:sz="0" w:space="0" w:color="auto" w:frame="1"/>
        </w:rPr>
      </w:pPr>
      <w:r>
        <w:rPr>
          <w:rStyle w:val="color15"/>
          <w:rFonts w:ascii="Arial Narrow" w:hAnsi="Arial Narrow" w:cs="Tahoma"/>
          <w:b/>
          <w:color w:val="000000"/>
          <w:sz w:val="32"/>
          <w:bdr w:val="none" w:sz="0" w:space="0" w:color="auto" w:frame="1"/>
        </w:rPr>
        <w:t>20</w:t>
      </w:r>
      <w:r w:rsidR="0073229C">
        <w:rPr>
          <w:rStyle w:val="color15"/>
          <w:rFonts w:ascii="Arial Narrow" w:hAnsi="Arial Narrow" w:cs="Tahoma"/>
          <w:b/>
          <w:color w:val="000000"/>
          <w:sz w:val="32"/>
          <w:bdr w:val="none" w:sz="0" w:space="0" w:color="auto" w:frame="1"/>
        </w:rPr>
        <w:t>23</w:t>
      </w:r>
      <w:r>
        <w:rPr>
          <w:rStyle w:val="color15"/>
          <w:rFonts w:ascii="Arial Narrow" w:hAnsi="Arial Narrow" w:cs="Tahoma"/>
          <w:b/>
          <w:color w:val="000000"/>
          <w:sz w:val="32"/>
          <w:bdr w:val="none" w:sz="0" w:space="0" w:color="auto" w:frame="1"/>
        </w:rPr>
        <w:t>-202</w:t>
      </w:r>
      <w:r w:rsidR="00871371">
        <w:rPr>
          <w:rStyle w:val="color15"/>
          <w:rFonts w:ascii="Arial Narrow" w:hAnsi="Arial Narrow" w:cs="Tahoma"/>
          <w:b/>
          <w:color w:val="000000"/>
          <w:sz w:val="32"/>
          <w:bdr w:val="none" w:sz="0" w:space="0" w:color="auto" w:frame="1"/>
        </w:rPr>
        <w:t>6</w:t>
      </w:r>
      <w:r w:rsidR="004D7D0B">
        <w:rPr>
          <w:rStyle w:val="color15"/>
          <w:rFonts w:ascii="Arial Narrow" w:hAnsi="Arial Narrow" w:cs="Tahoma"/>
          <w:b/>
          <w:color w:val="000000"/>
          <w:sz w:val="32"/>
          <w:bdr w:val="none" w:sz="0" w:space="0" w:color="auto" w:frame="1"/>
        </w:rPr>
        <w:t xml:space="preserve"> </w:t>
      </w:r>
      <w:r w:rsidR="00EA52DC" w:rsidRPr="004D7D0B">
        <w:rPr>
          <w:rStyle w:val="color15"/>
          <w:rFonts w:ascii="Arial Narrow" w:hAnsi="Arial Narrow" w:cs="Tahoma"/>
          <w:b/>
          <w:color w:val="000000"/>
          <w:sz w:val="32"/>
          <w:bdr w:val="none" w:sz="0" w:space="0" w:color="auto" w:frame="1"/>
        </w:rPr>
        <w:t>Strategic Plan</w:t>
      </w:r>
    </w:p>
    <w:p w14:paraId="40B84705" w14:textId="6174A50D" w:rsidR="004D7D0B" w:rsidRPr="0060284E" w:rsidRDefault="00D96B1F" w:rsidP="00977F48">
      <w:pPr>
        <w:pStyle w:val="font8"/>
        <w:spacing w:before="0" w:beforeAutospacing="0" w:after="120" w:afterAutospacing="0"/>
        <w:jc w:val="center"/>
        <w:textAlignment w:val="baseline"/>
        <w:rPr>
          <w:rStyle w:val="color15"/>
          <w:rFonts w:ascii="Arial Narrow" w:hAnsi="Arial Narrow" w:cs="Tahoma"/>
          <w:b/>
          <w:color w:val="000000"/>
          <w:sz w:val="28"/>
          <w:szCs w:val="22"/>
          <w:bdr w:val="none" w:sz="0" w:space="0" w:color="auto" w:frame="1"/>
        </w:rPr>
      </w:pPr>
      <w:r w:rsidRPr="0060284E">
        <w:rPr>
          <w:rStyle w:val="color15"/>
          <w:rFonts w:ascii="Arial Narrow" w:hAnsi="Arial Narrow" w:cs="Tahoma"/>
          <w:b/>
          <w:color w:val="000000"/>
          <w:sz w:val="28"/>
          <w:szCs w:val="22"/>
          <w:bdr w:val="none" w:sz="0" w:space="0" w:color="auto" w:frame="1"/>
        </w:rPr>
        <w:t>(January 1, 20</w:t>
      </w:r>
      <w:r w:rsidR="0073229C" w:rsidRPr="0060284E">
        <w:rPr>
          <w:rStyle w:val="color15"/>
          <w:rFonts w:ascii="Arial Narrow" w:hAnsi="Arial Narrow" w:cs="Tahoma"/>
          <w:b/>
          <w:color w:val="000000"/>
          <w:sz w:val="28"/>
          <w:szCs w:val="22"/>
          <w:bdr w:val="none" w:sz="0" w:space="0" w:color="auto" w:frame="1"/>
        </w:rPr>
        <w:t>23</w:t>
      </w:r>
      <w:r w:rsidRPr="0060284E">
        <w:rPr>
          <w:rStyle w:val="color15"/>
          <w:rFonts w:ascii="Arial Narrow" w:hAnsi="Arial Narrow" w:cs="Tahoma"/>
          <w:b/>
          <w:color w:val="000000"/>
          <w:sz w:val="28"/>
          <w:szCs w:val="22"/>
          <w:bdr w:val="none" w:sz="0" w:space="0" w:color="auto" w:frame="1"/>
        </w:rPr>
        <w:t xml:space="preserve"> – December 31, 202</w:t>
      </w:r>
      <w:r w:rsidR="00871371">
        <w:rPr>
          <w:rStyle w:val="color15"/>
          <w:rFonts w:ascii="Arial Narrow" w:hAnsi="Arial Narrow" w:cs="Tahoma"/>
          <w:b/>
          <w:color w:val="000000"/>
          <w:sz w:val="28"/>
          <w:szCs w:val="22"/>
          <w:bdr w:val="none" w:sz="0" w:space="0" w:color="auto" w:frame="1"/>
        </w:rPr>
        <w:t>6</w:t>
      </w:r>
      <w:r w:rsidRPr="0060284E">
        <w:rPr>
          <w:rStyle w:val="color15"/>
          <w:rFonts w:ascii="Arial Narrow" w:hAnsi="Arial Narrow" w:cs="Tahoma"/>
          <w:b/>
          <w:color w:val="000000"/>
          <w:sz w:val="28"/>
          <w:szCs w:val="22"/>
          <w:bdr w:val="none" w:sz="0" w:space="0" w:color="auto" w:frame="1"/>
        </w:rPr>
        <w:t>)</w:t>
      </w:r>
    </w:p>
    <w:p w14:paraId="788955E4" w14:textId="20B5AE01" w:rsidR="00CC1037" w:rsidRPr="00441915" w:rsidRDefault="001C7678" w:rsidP="002F5A1C">
      <w:pPr>
        <w:spacing w:before="60" w:after="120"/>
        <w:rPr>
          <w:rFonts w:ascii="Arial Narrow" w:hAnsi="Arial Narrow" w:cs="Arial"/>
        </w:rPr>
      </w:pPr>
      <w:r w:rsidRPr="00441915">
        <w:rPr>
          <w:rFonts w:ascii="Arial Narrow" w:hAnsi="Arial Narrow" w:cs="Arial"/>
          <w:b/>
          <w:bCs/>
        </w:rPr>
        <w:t>Mission:</w:t>
      </w:r>
      <w:r w:rsidR="00F42CBE" w:rsidRPr="00441915">
        <w:rPr>
          <w:rFonts w:ascii="Arial Narrow" w:hAnsi="Arial Narrow" w:cs="Arial"/>
          <w:b/>
          <w:bCs/>
        </w:rPr>
        <w:t xml:space="preserve"> </w:t>
      </w:r>
      <w:r w:rsidR="00CC1037" w:rsidRPr="00441915">
        <w:rPr>
          <w:rStyle w:val="color15"/>
          <w:rFonts w:ascii="Arial Narrow" w:hAnsi="Arial Narrow" w:cs="Tahoma"/>
          <w:color w:val="000000"/>
          <w:bdr w:val="none" w:sz="0" w:space="0" w:color="auto" w:frame="1"/>
        </w:rPr>
        <w:t>Building foundations for young children</w:t>
      </w:r>
      <w:r w:rsidR="00CC1037" w:rsidRPr="00441915">
        <w:rPr>
          <w:rFonts w:ascii="Arial Narrow" w:hAnsi="Arial Narrow" w:cs="Arial"/>
        </w:rPr>
        <w:t xml:space="preserve"> to succeed through a partnership of families, communities and businesses.</w:t>
      </w:r>
    </w:p>
    <w:p w14:paraId="47B10C2E" w14:textId="05A9B56E" w:rsidR="00685043" w:rsidRPr="00441915" w:rsidRDefault="001C7678" w:rsidP="002F5A1C">
      <w:pPr>
        <w:spacing w:before="40" w:after="120"/>
        <w:rPr>
          <w:rFonts w:ascii="Arial Narrow" w:hAnsi="Arial Narrow" w:cs="Arial"/>
        </w:rPr>
      </w:pPr>
      <w:r w:rsidRPr="00441915">
        <w:rPr>
          <w:rFonts w:ascii="Arial Narrow" w:hAnsi="Arial Narrow" w:cs="Arial"/>
          <w:b/>
          <w:bCs/>
        </w:rPr>
        <w:t>Vision:</w:t>
      </w:r>
      <w:r w:rsidR="00F42CBE" w:rsidRPr="00441915">
        <w:rPr>
          <w:rFonts w:ascii="Arial Narrow" w:hAnsi="Arial Narrow" w:cs="Arial"/>
          <w:b/>
          <w:bCs/>
        </w:rPr>
        <w:t xml:space="preserve"> </w:t>
      </w:r>
      <w:r w:rsidR="00685043" w:rsidRPr="00441915">
        <w:rPr>
          <w:rFonts w:ascii="Arial Narrow" w:hAnsi="Arial Narrow" w:cs="Arial"/>
        </w:rPr>
        <w:t>Each child reaches his or her potential and is prepared for success</w:t>
      </w:r>
      <w:r w:rsidR="009F5319" w:rsidRPr="00441915">
        <w:rPr>
          <w:rFonts w:ascii="Arial Narrow" w:hAnsi="Arial Narrow" w:cs="Arial"/>
        </w:rPr>
        <w:t>.</w:t>
      </w:r>
    </w:p>
    <w:p w14:paraId="6E2D2064" w14:textId="6F235A5B" w:rsidR="001C7678" w:rsidRPr="00441915" w:rsidRDefault="001C7678" w:rsidP="002F5A1C">
      <w:pPr>
        <w:pStyle w:val="font8"/>
        <w:spacing w:before="40" w:beforeAutospacing="0" w:after="120" w:afterAutospacing="0"/>
        <w:textAlignment w:val="baseline"/>
        <w:rPr>
          <w:rFonts w:ascii="Arial Narrow" w:hAnsi="Arial Narrow" w:cs="Tahoma"/>
          <w:color w:val="000000"/>
        </w:rPr>
      </w:pPr>
      <w:r w:rsidRPr="00441915">
        <w:rPr>
          <w:rStyle w:val="color15"/>
          <w:rFonts w:ascii="Arial Narrow" w:hAnsi="Arial Narrow" w:cs="Tahoma"/>
          <w:b/>
          <w:color w:val="000000"/>
          <w:bdr w:val="none" w:sz="0" w:space="0" w:color="auto" w:frame="1"/>
        </w:rPr>
        <w:t>Tagline:</w:t>
      </w:r>
      <w:r w:rsidRPr="00441915">
        <w:rPr>
          <w:rStyle w:val="color15"/>
          <w:rFonts w:ascii="Arial Narrow" w:hAnsi="Arial Narrow" w:cs="Tahoma"/>
          <w:color w:val="000000"/>
          <w:bdr w:val="none" w:sz="0" w:space="0" w:color="auto" w:frame="1"/>
        </w:rPr>
        <w:t xml:space="preserve">  Building Foundations for Young Children</w:t>
      </w:r>
    </w:p>
    <w:p w14:paraId="4D7FC20D" w14:textId="4B0B0B11" w:rsidR="00864AFA" w:rsidRPr="00441915" w:rsidRDefault="001C7678" w:rsidP="0060284E">
      <w:pPr>
        <w:spacing w:before="120" w:after="40"/>
        <w:rPr>
          <w:rFonts w:ascii="Arial Narrow" w:hAnsi="Arial Narrow" w:cs="Arial"/>
          <w:b/>
          <w:bCs/>
        </w:rPr>
      </w:pPr>
      <w:r w:rsidRPr="0060284E">
        <w:rPr>
          <w:rFonts w:ascii="Arial Narrow" w:hAnsi="Arial Narrow"/>
          <w:b/>
        </w:rPr>
        <w:t>Core</w:t>
      </w:r>
      <w:r w:rsidRPr="00441915">
        <w:rPr>
          <w:rFonts w:ascii="Arial Narrow" w:hAnsi="Arial Narrow" w:cs="Arial"/>
          <w:b/>
          <w:bCs/>
        </w:rPr>
        <w:t xml:space="preserve"> Service Areas</w:t>
      </w:r>
      <w:r w:rsidR="00F42CBE" w:rsidRPr="00441915">
        <w:rPr>
          <w:rFonts w:ascii="Arial Narrow" w:hAnsi="Arial Narrow" w:cs="Arial"/>
          <w:b/>
          <w:bCs/>
        </w:rPr>
        <w:t xml:space="preserve"> and Primary Goals</w:t>
      </w:r>
      <w:r w:rsidRPr="00441915">
        <w:rPr>
          <w:rFonts w:ascii="Arial Narrow" w:hAnsi="Arial Narrow" w:cs="Arial"/>
          <w:b/>
          <w:bCs/>
        </w:rPr>
        <w:t>:</w:t>
      </w:r>
    </w:p>
    <w:p w14:paraId="3944582C" w14:textId="37749D30" w:rsidR="00C22EBE" w:rsidRPr="00441915" w:rsidRDefault="00C22EBE" w:rsidP="00F42CBE">
      <w:pPr>
        <w:numPr>
          <w:ilvl w:val="0"/>
          <w:numId w:val="15"/>
        </w:numPr>
        <w:rPr>
          <w:rFonts w:ascii="Arial Narrow" w:hAnsi="Arial Narrow"/>
        </w:rPr>
      </w:pPr>
      <w:r w:rsidRPr="00441915">
        <w:rPr>
          <w:rFonts w:ascii="Arial Narrow" w:hAnsi="Arial Narrow" w:cs="Arial"/>
        </w:rPr>
        <w:t>Early Care and Education</w:t>
      </w:r>
      <w:r w:rsidR="00F42CBE" w:rsidRPr="00441915">
        <w:rPr>
          <w:rFonts w:ascii="Arial Narrow" w:hAnsi="Arial Narrow" w:cs="Arial"/>
        </w:rPr>
        <w:t xml:space="preserve"> - </w:t>
      </w:r>
      <w:r w:rsidR="00F42CBE" w:rsidRPr="00441915">
        <w:rPr>
          <w:rFonts w:ascii="Arial Narrow" w:hAnsi="Arial Narrow"/>
        </w:rPr>
        <w:t xml:space="preserve">Every child </w:t>
      </w:r>
      <w:proofErr w:type="gramStart"/>
      <w:r w:rsidR="00F42CBE" w:rsidRPr="00441915">
        <w:rPr>
          <w:rFonts w:ascii="Arial Narrow" w:hAnsi="Arial Narrow"/>
        </w:rPr>
        <w:t>experiences</w:t>
      </w:r>
      <w:proofErr w:type="gramEnd"/>
      <w:r w:rsidR="00F42CBE" w:rsidRPr="00441915">
        <w:rPr>
          <w:rFonts w:ascii="Arial Narrow" w:hAnsi="Arial Narrow"/>
        </w:rPr>
        <w:t xml:space="preserve"> </w:t>
      </w:r>
      <w:r w:rsidR="004A11B2">
        <w:rPr>
          <w:rFonts w:ascii="Arial Narrow" w:hAnsi="Arial Narrow"/>
        </w:rPr>
        <w:t>high-quality</w:t>
      </w:r>
      <w:r w:rsidR="00F42CBE" w:rsidRPr="00441915">
        <w:rPr>
          <w:rFonts w:ascii="Arial Narrow" w:hAnsi="Arial Narrow"/>
        </w:rPr>
        <w:t xml:space="preserve"> early learning environments.</w:t>
      </w:r>
    </w:p>
    <w:p w14:paraId="0DF75599" w14:textId="22587D69" w:rsidR="00376BAE" w:rsidRPr="00441915" w:rsidRDefault="00FD4BF3" w:rsidP="00F42CBE">
      <w:pPr>
        <w:numPr>
          <w:ilvl w:val="0"/>
          <w:numId w:val="15"/>
        </w:numPr>
        <w:rPr>
          <w:rFonts w:ascii="Arial Narrow" w:hAnsi="Arial Narrow"/>
        </w:rPr>
      </w:pPr>
      <w:r w:rsidRPr="00441915">
        <w:rPr>
          <w:rFonts w:ascii="Arial Narrow" w:hAnsi="Arial Narrow" w:cs="Arial"/>
        </w:rPr>
        <w:t>Family Support</w:t>
      </w:r>
      <w:r w:rsidR="00F42CBE" w:rsidRPr="00441915">
        <w:rPr>
          <w:rFonts w:ascii="Arial Narrow" w:hAnsi="Arial Narrow" w:cs="Arial"/>
        </w:rPr>
        <w:t xml:space="preserve"> - </w:t>
      </w:r>
      <w:r w:rsidR="00F42CBE" w:rsidRPr="00441915">
        <w:rPr>
          <w:rFonts w:ascii="Arial Narrow" w:hAnsi="Arial Narrow"/>
        </w:rPr>
        <w:t>All families are stable and maintain nurturing home environments.</w:t>
      </w:r>
    </w:p>
    <w:p w14:paraId="649B783E" w14:textId="3A939C1E" w:rsidR="00376BAE" w:rsidRPr="00441915" w:rsidRDefault="00FD4BF3" w:rsidP="00F42CBE">
      <w:pPr>
        <w:numPr>
          <w:ilvl w:val="0"/>
          <w:numId w:val="15"/>
        </w:numPr>
        <w:rPr>
          <w:rFonts w:ascii="Arial Narrow" w:hAnsi="Arial Narrow"/>
        </w:rPr>
      </w:pPr>
      <w:r w:rsidRPr="00441915">
        <w:rPr>
          <w:rFonts w:ascii="Arial Narrow" w:hAnsi="Arial Narrow" w:cs="Arial"/>
        </w:rPr>
        <w:t>Health</w:t>
      </w:r>
      <w:r w:rsidR="00F42CBE" w:rsidRPr="00441915">
        <w:rPr>
          <w:rFonts w:ascii="Arial Narrow" w:hAnsi="Arial Narrow" w:cs="Arial"/>
        </w:rPr>
        <w:t xml:space="preserve"> - </w:t>
      </w:r>
      <w:r w:rsidR="00F42CBE" w:rsidRPr="00441915">
        <w:rPr>
          <w:rFonts w:ascii="Arial Narrow" w:hAnsi="Arial Narrow"/>
        </w:rPr>
        <w:t xml:space="preserve">All children up to five years receive preventive health care. </w:t>
      </w:r>
    </w:p>
    <w:p w14:paraId="3B60BC10" w14:textId="77777777" w:rsidR="00864AFA" w:rsidRPr="00441915" w:rsidRDefault="006D27DE" w:rsidP="00F42CBE">
      <w:pPr>
        <w:numPr>
          <w:ilvl w:val="0"/>
          <w:numId w:val="15"/>
        </w:numPr>
        <w:rPr>
          <w:rFonts w:ascii="Arial Narrow" w:hAnsi="Arial Narrow"/>
        </w:rPr>
      </w:pPr>
      <w:r w:rsidRPr="00441915">
        <w:rPr>
          <w:rFonts w:ascii="Arial Narrow" w:hAnsi="Arial Narrow" w:cs="Arial"/>
        </w:rPr>
        <w:t>Literacy</w:t>
      </w:r>
      <w:r w:rsidR="00F42CBE" w:rsidRPr="00441915">
        <w:rPr>
          <w:rFonts w:ascii="Arial Narrow" w:hAnsi="Arial Narrow" w:cs="Arial"/>
        </w:rPr>
        <w:t xml:space="preserve"> - </w:t>
      </w:r>
      <w:r w:rsidR="00F42CBE" w:rsidRPr="00441915">
        <w:rPr>
          <w:rFonts w:ascii="Arial Narrow" w:hAnsi="Arial Narrow"/>
        </w:rPr>
        <w:t xml:space="preserve">All children have access to early literacy programs. </w:t>
      </w:r>
    </w:p>
    <w:p w14:paraId="091B8DFA" w14:textId="0FBEFDCD" w:rsidR="0075415F" w:rsidRPr="00DC2F62" w:rsidRDefault="0075415F" w:rsidP="0060284E">
      <w:pPr>
        <w:spacing w:before="120" w:after="40"/>
        <w:rPr>
          <w:rFonts w:ascii="Arial Narrow" w:hAnsi="Arial Narrow"/>
          <w:b/>
        </w:rPr>
      </w:pPr>
      <w:r w:rsidRPr="00DC2F62">
        <w:rPr>
          <w:rFonts w:ascii="Arial Narrow" w:hAnsi="Arial Narrow"/>
          <w:b/>
        </w:rPr>
        <w:t>The pri</w:t>
      </w:r>
      <w:r w:rsidR="0054063E" w:rsidRPr="00DC2F62">
        <w:rPr>
          <w:rFonts w:ascii="Arial Narrow" w:hAnsi="Arial Narrow"/>
          <w:b/>
        </w:rPr>
        <w:t>mary funding priorities for 20</w:t>
      </w:r>
      <w:r w:rsidR="004F19FC" w:rsidRPr="00DC2F62">
        <w:rPr>
          <w:rFonts w:ascii="Arial Narrow" w:hAnsi="Arial Narrow"/>
          <w:b/>
        </w:rPr>
        <w:t>22</w:t>
      </w:r>
      <w:r w:rsidR="0054063E" w:rsidRPr="00DC2F62">
        <w:rPr>
          <w:rFonts w:ascii="Arial Narrow" w:hAnsi="Arial Narrow"/>
          <w:b/>
        </w:rPr>
        <w:t>-20</w:t>
      </w:r>
      <w:r w:rsidR="00174087" w:rsidRPr="00DC2F62">
        <w:rPr>
          <w:rFonts w:ascii="Arial Narrow" w:hAnsi="Arial Narrow"/>
          <w:b/>
        </w:rPr>
        <w:t>2</w:t>
      </w:r>
      <w:r w:rsidR="004F19FC" w:rsidRPr="00DC2F62">
        <w:rPr>
          <w:rFonts w:ascii="Arial Narrow" w:hAnsi="Arial Narrow"/>
          <w:b/>
        </w:rPr>
        <w:t>5</w:t>
      </w:r>
      <w:r w:rsidRPr="00DC2F62">
        <w:rPr>
          <w:rFonts w:ascii="Arial Narrow" w:hAnsi="Arial Narrow"/>
          <w:b/>
        </w:rPr>
        <w:t xml:space="preserve"> include activities that</w:t>
      </w:r>
      <w:r w:rsidR="0054063E" w:rsidRPr="00DC2F62">
        <w:rPr>
          <w:rFonts w:ascii="Arial Narrow" w:hAnsi="Arial Narrow"/>
          <w:b/>
        </w:rPr>
        <w:t>:</w:t>
      </w:r>
    </w:p>
    <w:p w14:paraId="01227356" w14:textId="77777777" w:rsidR="004F19FC" w:rsidRPr="00DC2F62" w:rsidRDefault="004F19FC" w:rsidP="004F19FC">
      <w:pPr>
        <w:pStyle w:val="ListParagraph"/>
        <w:numPr>
          <w:ilvl w:val="0"/>
          <w:numId w:val="28"/>
        </w:numPr>
        <w:spacing w:after="160" w:line="259" w:lineRule="auto"/>
        <w:rPr>
          <w:rFonts w:ascii="Arial Narrow" w:hAnsi="Arial Narrow" w:cstheme="minorHAnsi"/>
        </w:rPr>
      </w:pPr>
      <w:r w:rsidRPr="00DC2F62">
        <w:rPr>
          <w:rFonts w:ascii="Arial Narrow" w:hAnsi="Arial Narrow" w:cstheme="minorHAnsi"/>
        </w:rPr>
        <w:t>Early Childhood Teacher Education</w:t>
      </w:r>
    </w:p>
    <w:p w14:paraId="21AF509C" w14:textId="77777777" w:rsidR="004F19FC" w:rsidRPr="00DC2F62" w:rsidRDefault="004F19FC" w:rsidP="004F19FC">
      <w:pPr>
        <w:pStyle w:val="ListParagraph"/>
        <w:numPr>
          <w:ilvl w:val="0"/>
          <w:numId w:val="28"/>
        </w:numPr>
        <w:spacing w:after="160" w:line="259" w:lineRule="auto"/>
        <w:rPr>
          <w:rFonts w:ascii="Arial Narrow" w:hAnsi="Arial Narrow" w:cstheme="minorHAnsi"/>
        </w:rPr>
      </w:pPr>
      <w:r w:rsidRPr="00DC2F62">
        <w:rPr>
          <w:rFonts w:ascii="Arial Narrow" w:hAnsi="Arial Narrow" w:cstheme="minorHAnsi"/>
        </w:rPr>
        <w:t>Challenging Behaviors and Unique Needs of Young Children</w:t>
      </w:r>
    </w:p>
    <w:p w14:paraId="5DB42426" w14:textId="77777777" w:rsidR="004F19FC" w:rsidRPr="00DC2F62" w:rsidRDefault="004F19FC" w:rsidP="004F19FC">
      <w:pPr>
        <w:pStyle w:val="ListParagraph"/>
        <w:numPr>
          <w:ilvl w:val="0"/>
          <w:numId w:val="28"/>
        </w:numPr>
        <w:spacing w:after="160" w:line="259" w:lineRule="auto"/>
        <w:rPr>
          <w:rFonts w:ascii="Arial Narrow" w:hAnsi="Arial Narrow" w:cstheme="minorHAnsi"/>
        </w:rPr>
      </w:pPr>
      <w:r w:rsidRPr="00DC2F62">
        <w:rPr>
          <w:rFonts w:ascii="Arial Narrow" w:hAnsi="Arial Narrow" w:cstheme="minorHAnsi"/>
        </w:rPr>
        <w:t>Family Support</w:t>
      </w:r>
    </w:p>
    <w:p w14:paraId="62DBA2FA" w14:textId="77777777" w:rsidR="004F19FC" w:rsidRPr="00DC2F62" w:rsidRDefault="004F19FC" w:rsidP="004F19FC">
      <w:pPr>
        <w:pStyle w:val="ListParagraph"/>
        <w:numPr>
          <w:ilvl w:val="0"/>
          <w:numId w:val="28"/>
        </w:numPr>
        <w:spacing w:after="160" w:line="259" w:lineRule="auto"/>
        <w:rPr>
          <w:rFonts w:ascii="Arial Narrow" w:hAnsi="Arial Narrow" w:cstheme="minorHAnsi"/>
        </w:rPr>
      </w:pPr>
      <w:r w:rsidRPr="00DC2F62">
        <w:rPr>
          <w:rFonts w:ascii="Arial Narrow" w:hAnsi="Arial Narrow" w:cstheme="minorHAnsi"/>
        </w:rPr>
        <w:t>Expanded Access to Child Care and Pre-K</w:t>
      </w:r>
    </w:p>
    <w:p w14:paraId="574C4F39" w14:textId="77777777" w:rsidR="00864AFA" w:rsidRPr="00441915" w:rsidRDefault="00622AC3" w:rsidP="0060284E">
      <w:pPr>
        <w:spacing w:before="120" w:after="40"/>
        <w:rPr>
          <w:rFonts w:ascii="Arial Narrow" w:hAnsi="Arial Narrow" w:cs="Arial"/>
          <w:b/>
        </w:rPr>
      </w:pPr>
      <w:r w:rsidRPr="009965D5">
        <w:rPr>
          <w:rFonts w:ascii="Arial Narrow" w:hAnsi="Arial Narrow"/>
          <w:b/>
        </w:rPr>
        <w:t>Primary</w:t>
      </w:r>
      <w:r w:rsidRPr="00441915">
        <w:rPr>
          <w:rFonts w:ascii="Arial Narrow" w:hAnsi="Arial Narrow" w:cs="Arial"/>
          <w:b/>
        </w:rPr>
        <w:t xml:space="preserve"> Non-Programmatic </w:t>
      </w:r>
      <w:r w:rsidR="00864AFA" w:rsidRPr="00441915">
        <w:rPr>
          <w:rFonts w:ascii="Arial Narrow" w:hAnsi="Arial Narrow" w:cs="Arial"/>
          <w:b/>
        </w:rPr>
        <w:t>Objective</w:t>
      </w:r>
      <w:r w:rsidR="009B3802" w:rsidRPr="00441915">
        <w:rPr>
          <w:rFonts w:ascii="Arial Narrow" w:hAnsi="Arial Narrow" w:cs="Arial"/>
          <w:b/>
        </w:rPr>
        <w:t>:</w:t>
      </w:r>
    </w:p>
    <w:p w14:paraId="2588226A" w14:textId="52ECD3D1" w:rsidR="00864AFA" w:rsidRPr="00441915" w:rsidRDefault="00864AFA" w:rsidP="0060284E">
      <w:pPr>
        <w:spacing w:after="40"/>
        <w:rPr>
          <w:rFonts w:ascii="Arial Narrow" w:hAnsi="Arial Narrow" w:cs="Arial"/>
        </w:rPr>
      </w:pPr>
      <w:r w:rsidRPr="00441915">
        <w:rPr>
          <w:rFonts w:ascii="Arial Narrow" w:hAnsi="Arial Narrow" w:cs="Arial"/>
        </w:rPr>
        <w:t>The Partnership</w:t>
      </w:r>
      <w:r w:rsidR="009B3802" w:rsidRPr="00441915">
        <w:rPr>
          <w:rFonts w:ascii="Arial Narrow" w:hAnsi="Arial Narrow" w:cs="Arial"/>
        </w:rPr>
        <w:t xml:space="preserve">’s </w:t>
      </w:r>
      <w:r w:rsidR="00871371">
        <w:rPr>
          <w:rFonts w:ascii="Arial Narrow" w:hAnsi="Arial Narrow" w:cs="Arial"/>
        </w:rPr>
        <w:t>Board of Directors</w:t>
      </w:r>
      <w:r w:rsidRPr="00441915">
        <w:rPr>
          <w:rFonts w:ascii="Arial Narrow" w:hAnsi="Arial Narrow" w:cs="Arial"/>
        </w:rPr>
        <w:t xml:space="preserve"> will </w:t>
      </w:r>
      <w:r w:rsidR="00FE57CE">
        <w:rPr>
          <w:rFonts w:ascii="Arial Narrow" w:hAnsi="Arial Narrow" w:cs="Arial"/>
        </w:rPr>
        <w:t>address the following items according to best practices</w:t>
      </w:r>
      <w:r w:rsidR="00A475C4" w:rsidRPr="00441915">
        <w:rPr>
          <w:rFonts w:ascii="Arial Narrow" w:hAnsi="Arial Narrow" w:cs="Arial"/>
        </w:rPr>
        <w:t>:</w:t>
      </w:r>
    </w:p>
    <w:p w14:paraId="41F85BE6" w14:textId="4EA066E7" w:rsidR="009965D5" w:rsidRPr="002F5A1C" w:rsidRDefault="00992469" w:rsidP="009965D5">
      <w:pPr>
        <w:pStyle w:val="ListParagraph"/>
        <w:numPr>
          <w:ilvl w:val="0"/>
          <w:numId w:val="28"/>
        </w:numPr>
        <w:rPr>
          <w:rFonts w:ascii="Arial Narrow" w:hAnsi="Arial Narrow"/>
          <w:b/>
          <w:szCs w:val="32"/>
        </w:rPr>
      </w:pPr>
      <w:r>
        <w:rPr>
          <w:rFonts w:ascii="Arial Narrow" w:hAnsi="Arial Narrow"/>
          <w:b/>
          <w:szCs w:val="32"/>
        </w:rPr>
        <w:t xml:space="preserve">Establish </w:t>
      </w:r>
      <w:r w:rsidR="009965D5" w:rsidRPr="002F5A1C">
        <w:rPr>
          <w:rFonts w:ascii="Arial Narrow" w:hAnsi="Arial Narrow"/>
          <w:b/>
          <w:szCs w:val="32"/>
        </w:rPr>
        <w:t xml:space="preserve">Succession Planning: </w:t>
      </w:r>
      <w:r w:rsidR="009965D5" w:rsidRPr="002F5A1C">
        <w:rPr>
          <w:rFonts w:ascii="Arial Narrow" w:hAnsi="Arial Narrow"/>
          <w:bCs/>
          <w:szCs w:val="32"/>
        </w:rPr>
        <w:t>Key staff and board transitions</w:t>
      </w:r>
    </w:p>
    <w:p w14:paraId="6FEA5B85" w14:textId="6286C893" w:rsidR="009965D5" w:rsidRPr="00DF7C7F" w:rsidRDefault="009965D5" w:rsidP="00950A79">
      <w:pPr>
        <w:numPr>
          <w:ilvl w:val="1"/>
          <w:numId w:val="31"/>
        </w:numPr>
        <w:spacing w:after="40"/>
        <w:rPr>
          <w:rFonts w:ascii="Arial Narrow" w:hAnsi="Arial Narrow"/>
          <w:bCs/>
          <w:szCs w:val="32"/>
        </w:rPr>
      </w:pPr>
      <w:r w:rsidRPr="002F5A1C">
        <w:rPr>
          <w:rFonts w:ascii="Arial Narrow" w:hAnsi="Arial Narrow"/>
          <w:b/>
          <w:szCs w:val="32"/>
        </w:rPr>
        <w:t xml:space="preserve"> </w:t>
      </w:r>
    </w:p>
    <w:p w14:paraId="0CC5FCC6" w14:textId="728DB6A3" w:rsidR="009965D5" w:rsidRPr="002F5A1C" w:rsidRDefault="00DF7C7F" w:rsidP="0060284E">
      <w:pPr>
        <w:pStyle w:val="ListParagraph"/>
        <w:numPr>
          <w:ilvl w:val="0"/>
          <w:numId w:val="28"/>
        </w:numPr>
        <w:spacing w:after="40"/>
        <w:contextualSpacing w:val="0"/>
        <w:rPr>
          <w:rFonts w:ascii="Arial Narrow" w:hAnsi="Arial Narrow"/>
          <w:bCs/>
          <w:i/>
          <w:iCs/>
          <w:szCs w:val="32"/>
        </w:rPr>
      </w:pPr>
      <w:r>
        <w:rPr>
          <w:rFonts w:ascii="Arial Narrow" w:hAnsi="Arial Narrow"/>
          <w:b/>
          <w:szCs w:val="32"/>
        </w:rPr>
        <w:t xml:space="preserve">Conduct an </w:t>
      </w:r>
      <w:r w:rsidR="009965D5" w:rsidRPr="002F5A1C">
        <w:rPr>
          <w:rFonts w:ascii="Arial Narrow" w:hAnsi="Arial Narrow"/>
          <w:b/>
          <w:szCs w:val="32"/>
        </w:rPr>
        <w:t xml:space="preserve">Office Purge: </w:t>
      </w:r>
      <w:r w:rsidR="009965D5" w:rsidRPr="002F5A1C">
        <w:rPr>
          <w:rFonts w:ascii="Arial Narrow" w:hAnsi="Arial Narrow"/>
          <w:bCs/>
          <w:szCs w:val="32"/>
        </w:rPr>
        <w:t>clean out records no longer needed, digitize existing records</w:t>
      </w:r>
      <w:r w:rsidR="009965D5" w:rsidRPr="002F5A1C">
        <w:rPr>
          <w:rFonts w:ascii="Arial Narrow" w:hAnsi="Arial Narrow"/>
          <w:b/>
          <w:szCs w:val="32"/>
        </w:rPr>
        <w:t xml:space="preserve"> </w:t>
      </w:r>
      <w:r w:rsidR="009965D5" w:rsidRPr="002F5A1C">
        <w:rPr>
          <w:rFonts w:ascii="Arial Narrow" w:hAnsi="Arial Narrow"/>
          <w:bCs/>
          <w:szCs w:val="32"/>
        </w:rPr>
        <w:t xml:space="preserve">following record retention policy </w:t>
      </w:r>
    </w:p>
    <w:p w14:paraId="79F18843" w14:textId="0E48CC6D" w:rsidR="009965D5" w:rsidRDefault="00992469" w:rsidP="0060284E">
      <w:pPr>
        <w:pStyle w:val="ListParagraph"/>
        <w:numPr>
          <w:ilvl w:val="0"/>
          <w:numId w:val="28"/>
        </w:numPr>
        <w:spacing w:after="40" w:line="259" w:lineRule="auto"/>
        <w:rPr>
          <w:rFonts w:ascii="Arial Narrow" w:hAnsi="Arial Narrow"/>
          <w:bCs/>
          <w:szCs w:val="32"/>
        </w:rPr>
      </w:pPr>
      <w:r>
        <w:rPr>
          <w:rFonts w:ascii="Arial Narrow" w:hAnsi="Arial Narrow"/>
          <w:b/>
          <w:szCs w:val="32"/>
        </w:rPr>
        <w:t xml:space="preserve">Review </w:t>
      </w:r>
      <w:r w:rsidR="009965D5" w:rsidRPr="002F5A1C">
        <w:rPr>
          <w:rFonts w:ascii="Arial Narrow" w:hAnsi="Arial Narrow"/>
          <w:b/>
          <w:szCs w:val="32"/>
        </w:rPr>
        <w:t xml:space="preserve">Staff Compensation, Implementing Salary Study: </w:t>
      </w:r>
      <w:r w:rsidR="009965D5" w:rsidRPr="002F5A1C">
        <w:rPr>
          <w:rFonts w:ascii="Arial Narrow" w:hAnsi="Arial Narrow"/>
          <w:bCs/>
          <w:szCs w:val="32"/>
        </w:rPr>
        <w:t xml:space="preserve">review current </w:t>
      </w:r>
      <w:r w:rsidR="004A11B2">
        <w:rPr>
          <w:rFonts w:ascii="Arial Narrow" w:hAnsi="Arial Narrow"/>
          <w:bCs/>
          <w:szCs w:val="32"/>
        </w:rPr>
        <w:t>employees'</w:t>
      </w:r>
      <w:r w:rsidR="009965D5" w:rsidRPr="002F5A1C">
        <w:rPr>
          <w:rFonts w:ascii="Arial Narrow" w:hAnsi="Arial Narrow"/>
          <w:bCs/>
          <w:szCs w:val="32"/>
        </w:rPr>
        <w:t xml:space="preserve"> alignment with salary scale to ensure adequate compensation</w:t>
      </w:r>
    </w:p>
    <w:p w14:paraId="64BE63EE" w14:textId="789FA9D1" w:rsidR="00871371" w:rsidRPr="004A11B2" w:rsidRDefault="00871371" w:rsidP="004A11B2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Arial Narrow" w:hAnsi="Arial Narrow" w:cs="CIDFont+F4"/>
          <w:b/>
          <w:bCs/>
          <w:color w:val="7030A1"/>
          <w:highlight w:val="yellow"/>
        </w:rPr>
      </w:pPr>
      <w:r w:rsidRPr="004A11B2">
        <w:rPr>
          <w:rFonts w:ascii="Arial Narrow" w:hAnsi="Arial Narrow" w:cs="CIDFont+F6"/>
          <w:b/>
          <w:bCs/>
          <w:color w:val="7030A1"/>
          <w:highlight w:val="yellow"/>
        </w:rPr>
        <w:t xml:space="preserve">Community Outreach, Awareness &amp; Education </w:t>
      </w:r>
      <w:r w:rsidRPr="004A11B2">
        <w:rPr>
          <w:rFonts w:ascii="Arial Narrow" w:hAnsi="Arial Narrow" w:cs="CIDFont+F4"/>
          <w:b/>
          <w:bCs/>
          <w:color w:val="7030A1"/>
          <w:highlight w:val="yellow"/>
        </w:rPr>
        <w:t>needed regarding SPC existing, available services and early childhood information/ issues</w:t>
      </w:r>
    </w:p>
    <w:p w14:paraId="72548BB7" w14:textId="77777777" w:rsidR="00622AC3" w:rsidRPr="00441915" w:rsidRDefault="00622AC3" w:rsidP="00622AC3">
      <w:pPr>
        <w:rPr>
          <w:rFonts w:ascii="Arial Narrow" w:hAnsi="Arial Narrow"/>
        </w:rPr>
      </w:pPr>
      <w:r w:rsidRPr="00441915">
        <w:rPr>
          <w:rFonts w:ascii="Arial Narrow" w:hAnsi="Arial Narrow"/>
          <w:b/>
        </w:rPr>
        <w:t>Primary Programmatic Objectives:</w:t>
      </w:r>
    </w:p>
    <w:p w14:paraId="3E0ACF33" w14:textId="69A57CB5" w:rsidR="00AD441D" w:rsidRPr="0060284E" w:rsidRDefault="00622AC3" w:rsidP="004D7D0B">
      <w:pPr>
        <w:spacing w:before="60" w:after="60"/>
        <w:rPr>
          <w:rFonts w:ascii="Arial Narrow" w:hAnsi="Arial Narrow"/>
        </w:rPr>
      </w:pPr>
      <w:r w:rsidRPr="00441915">
        <w:rPr>
          <w:rFonts w:ascii="Arial Narrow" w:hAnsi="Arial Narrow"/>
        </w:rPr>
        <w:t>The attached logic model directs the work of programmatic objectives, along with the current Community Early Childhood Profile, Smart Start’s Measures of Impact</w:t>
      </w:r>
      <w:r w:rsidR="00AD441D" w:rsidRPr="00441915">
        <w:rPr>
          <w:rFonts w:ascii="Arial Narrow" w:hAnsi="Arial Narrow"/>
        </w:rPr>
        <w:t xml:space="preserve"> and current Needs Assessment</w:t>
      </w:r>
      <w:r w:rsidRPr="00441915">
        <w:rPr>
          <w:rFonts w:ascii="Arial Narrow" w:hAnsi="Arial Narrow"/>
        </w:rPr>
        <w:t xml:space="preserve">. </w:t>
      </w:r>
    </w:p>
    <w:p w14:paraId="41C3F9A0" w14:textId="0305E618" w:rsidR="004D7D0B" w:rsidRPr="00950A79" w:rsidRDefault="0075415F" w:rsidP="004D7D0B">
      <w:pPr>
        <w:spacing w:before="60"/>
        <w:rPr>
          <w:rStyle w:val="color15"/>
          <w:rFonts w:ascii="Arial Narrow" w:hAnsi="Arial Narrow" w:cs="Tahoma"/>
          <w:color w:val="000000"/>
          <w:sz w:val="22"/>
          <w:szCs w:val="22"/>
          <w:bdr w:val="none" w:sz="0" w:space="0" w:color="auto" w:frame="1"/>
        </w:rPr>
      </w:pPr>
      <w:r w:rsidRPr="00950A79">
        <w:rPr>
          <w:rStyle w:val="color15"/>
          <w:rFonts w:ascii="Arial Narrow" w:hAnsi="Arial Narrow" w:cs="Tahoma"/>
          <w:color w:val="000000"/>
          <w:sz w:val="22"/>
          <w:szCs w:val="22"/>
          <w:bdr w:val="none" w:sz="0" w:space="0" w:color="auto" w:frame="1"/>
        </w:rPr>
        <w:t xml:space="preserve"> </w:t>
      </w:r>
    </w:p>
    <w:p w14:paraId="04ADD843" w14:textId="77777777" w:rsidR="00622AC3" w:rsidRPr="002F5A1C" w:rsidRDefault="002B5047" w:rsidP="000E79D5">
      <w:pPr>
        <w:spacing w:line="360" w:lineRule="auto"/>
        <w:rPr>
          <w:rFonts w:ascii="Arial Narrow" w:hAnsi="Arial Narrow" w:cs="Tahoma"/>
          <w:color w:val="000000"/>
          <w:szCs w:val="18"/>
          <w:bdr w:val="none" w:sz="0" w:space="0" w:color="auto" w:frame="1"/>
        </w:rPr>
      </w:pPr>
      <w:r w:rsidRPr="002F5A1C">
        <w:rPr>
          <w:rFonts w:ascii="Arial Narrow" w:hAnsi="Arial Narrow"/>
          <w:szCs w:val="18"/>
        </w:rPr>
        <w:t>Attachment A – Logic Model</w:t>
      </w:r>
    </w:p>
    <w:p w14:paraId="7FCC8096" w14:textId="77777777" w:rsidR="00AD441D" w:rsidRPr="002F5A1C" w:rsidRDefault="002B5047" w:rsidP="000E79D5">
      <w:pPr>
        <w:spacing w:line="360" w:lineRule="auto"/>
        <w:rPr>
          <w:rFonts w:ascii="Arial Narrow" w:hAnsi="Arial Narrow"/>
          <w:szCs w:val="18"/>
        </w:rPr>
      </w:pPr>
      <w:r w:rsidRPr="002F5A1C">
        <w:rPr>
          <w:rFonts w:ascii="Arial Narrow" w:hAnsi="Arial Narrow"/>
          <w:szCs w:val="18"/>
        </w:rPr>
        <w:t>Attachment B – Community Early Childhood Profile, Smart Start’s Measures of Impact</w:t>
      </w:r>
    </w:p>
    <w:p w14:paraId="0B4046F9" w14:textId="77777777" w:rsidR="0054063E" w:rsidRPr="002F5A1C" w:rsidRDefault="00AD441D" w:rsidP="000E79D5">
      <w:pPr>
        <w:spacing w:line="360" w:lineRule="auto"/>
        <w:rPr>
          <w:rFonts w:ascii="Arial Narrow" w:hAnsi="Arial Narrow"/>
          <w:szCs w:val="18"/>
        </w:rPr>
      </w:pPr>
      <w:r w:rsidRPr="002F5A1C">
        <w:rPr>
          <w:rFonts w:ascii="Arial Narrow" w:hAnsi="Arial Narrow"/>
          <w:szCs w:val="18"/>
        </w:rPr>
        <w:t>Attachm</w:t>
      </w:r>
      <w:r w:rsidR="0054063E" w:rsidRPr="002F5A1C">
        <w:rPr>
          <w:rFonts w:ascii="Arial Narrow" w:hAnsi="Arial Narrow"/>
          <w:szCs w:val="18"/>
        </w:rPr>
        <w:t>ent C – Needs Assessment Summary</w:t>
      </w:r>
    </w:p>
    <w:p w14:paraId="60D7A322" w14:textId="6440D287" w:rsidR="009406CF" w:rsidRPr="002F5A1C" w:rsidRDefault="0054063E" w:rsidP="000E79D5">
      <w:pPr>
        <w:spacing w:line="360" w:lineRule="auto"/>
        <w:rPr>
          <w:rFonts w:ascii="Arial Narrow" w:hAnsi="Arial Narrow"/>
          <w:szCs w:val="18"/>
        </w:rPr>
      </w:pPr>
      <w:r w:rsidRPr="002F5A1C">
        <w:rPr>
          <w:rFonts w:ascii="Arial Narrow" w:hAnsi="Arial Narrow"/>
          <w:szCs w:val="18"/>
        </w:rPr>
        <w:t xml:space="preserve">Attachment D – Schedule of </w:t>
      </w:r>
      <w:r w:rsidR="009463A9" w:rsidRPr="002F5A1C">
        <w:rPr>
          <w:rFonts w:ascii="Arial Narrow" w:hAnsi="Arial Narrow"/>
          <w:szCs w:val="18"/>
        </w:rPr>
        <w:t>Long-Range</w:t>
      </w:r>
      <w:r w:rsidR="00F9023B" w:rsidRPr="002F5A1C">
        <w:rPr>
          <w:rFonts w:ascii="Arial Narrow" w:hAnsi="Arial Narrow"/>
          <w:szCs w:val="18"/>
        </w:rPr>
        <w:t xml:space="preserve"> </w:t>
      </w:r>
      <w:r w:rsidRPr="002F5A1C">
        <w:rPr>
          <w:rFonts w:ascii="Arial Narrow" w:hAnsi="Arial Narrow"/>
          <w:szCs w:val="18"/>
        </w:rPr>
        <w:t>Planning</w:t>
      </w:r>
    </w:p>
    <w:p w14:paraId="77C2E516" w14:textId="77777777" w:rsidR="009406CF" w:rsidRDefault="009406CF">
      <w:pPr>
        <w:rPr>
          <w:rFonts w:ascii="Arial Narrow" w:hAnsi="Arial Narrow"/>
          <w:b/>
          <w:sz w:val="22"/>
          <w:szCs w:val="16"/>
        </w:rPr>
      </w:pPr>
      <w:r>
        <w:rPr>
          <w:rFonts w:ascii="Arial Narrow" w:hAnsi="Arial Narrow"/>
          <w:b/>
          <w:sz w:val="22"/>
          <w:szCs w:val="16"/>
        </w:rPr>
        <w:br w:type="page"/>
      </w:r>
    </w:p>
    <w:p w14:paraId="7765DE5A" w14:textId="77777777" w:rsidR="00977F48" w:rsidRDefault="0026447C" w:rsidP="00977F48">
      <w:pPr>
        <w:spacing w:before="60" w:after="60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 xml:space="preserve">Attachment A: </w:t>
      </w:r>
      <w:r w:rsidR="009406CF" w:rsidRPr="00441915">
        <w:rPr>
          <w:rFonts w:ascii="Arial Narrow" w:hAnsi="Arial Narrow"/>
          <w:b/>
        </w:rPr>
        <w:t xml:space="preserve">Stokes Partnership for Children Logic Model </w:t>
      </w:r>
    </w:p>
    <w:p w14:paraId="1458DE18" w14:textId="4A2137C8" w:rsidR="009406CF" w:rsidRPr="0060284E" w:rsidRDefault="009406CF" w:rsidP="00977F48">
      <w:pPr>
        <w:spacing w:before="60" w:after="60"/>
        <w:rPr>
          <w:rFonts w:ascii="Arial Narrow" w:hAnsi="Arial Narrow"/>
          <w:b/>
          <w:sz w:val="20"/>
          <w:szCs w:val="20"/>
        </w:rPr>
      </w:pPr>
      <w:r w:rsidRPr="00992469">
        <w:rPr>
          <w:rStyle w:val="color15"/>
          <w:rFonts w:ascii="Arial Narrow" w:hAnsi="Arial Narrow" w:cs="Tahoma"/>
          <w:color w:val="000000"/>
          <w:bdr w:val="none" w:sz="0" w:space="0" w:color="auto" w:frame="1"/>
        </w:rPr>
        <w:t>Logic Models help us understand the ‘who, what, and why’ of our programs and SPC as a whole.  Below is the basic format used for each activity funded:</w:t>
      </w:r>
    </w:p>
    <w:tbl>
      <w:tblPr>
        <w:tblW w:w="9652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1"/>
        <w:gridCol w:w="1076"/>
        <w:gridCol w:w="1650"/>
        <w:gridCol w:w="1643"/>
        <w:gridCol w:w="1544"/>
        <w:gridCol w:w="2348"/>
      </w:tblGrid>
      <w:tr w:rsidR="009406CF" w:rsidRPr="00441915" w14:paraId="1D60DDCA" w14:textId="77777777" w:rsidTr="00877F2A">
        <w:trPr>
          <w:trHeight w:val="388"/>
          <w:tblHeader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04CFB1D" w14:textId="77777777" w:rsidR="009406CF" w:rsidRPr="00161143" w:rsidRDefault="009406CF" w:rsidP="00877F2A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161143">
              <w:rPr>
                <w:rFonts w:ascii="Arial Narrow" w:hAnsi="Arial Narrow" w:cs="Arial"/>
                <w:i/>
                <w:sz w:val="20"/>
                <w:szCs w:val="20"/>
              </w:rPr>
              <w:t>If this condition exists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44A6174" w14:textId="77777777" w:rsidR="009406CF" w:rsidRPr="00161143" w:rsidRDefault="009406CF" w:rsidP="00877F2A">
            <w:pPr>
              <w:ind w:right="72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161143">
              <w:rPr>
                <w:rFonts w:ascii="Arial Narrow" w:hAnsi="Arial Narrow" w:cs="Arial"/>
                <w:i/>
                <w:sz w:val="20"/>
                <w:szCs w:val="20"/>
              </w:rPr>
              <w:t>For this Population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489516C" w14:textId="77777777" w:rsidR="009406CF" w:rsidRPr="00161143" w:rsidRDefault="009406CF" w:rsidP="00877F2A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161143">
              <w:rPr>
                <w:rFonts w:ascii="Arial Narrow" w:hAnsi="Arial Narrow" w:cs="Arial"/>
                <w:i/>
                <w:sz w:val="20"/>
                <w:szCs w:val="20"/>
              </w:rPr>
              <w:t>And we implement these strategies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3054B24" w14:textId="77777777" w:rsidR="009406CF" w:rsidRPr="00161143" w:rsidRDefault="009406CF" w:rsidP="00877F2A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proofErr w:type="gramStart"/>
            <w:r w:rsidRPr="00161143">
              <w:rPr>
                <w:rFonts w:ascii="Arial Narrow" w:hAnsi="Arial Narrow" w:cs="Arial"/>
                <w:i/>
                <w:sz w:val="20"/>
                <w:szCs w:val="20"/>
              </w:rPr>
              <w:t>This many times</w:t>
            </w:r>
            <w:proofErr w:type="gramEnd"/>
            <w:r w:rsidRPr="00161143">
              <w:rPr>
                <w:rFonts w:ascii="Arial Narrow" w:hAnsi="Arial Narrow" w:cs="Arial"/>
                <w:i/>
                <w:sz w:val="20"/>
                <w:szCs w:val="20"/>
              </w:rPr>
              <w:t>, for these individuals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D2072AE" w14:textId="77777777" w:rsidR="009406CF" w:rsidRPr="00161143" w:rsidRDefault="009406CF" w:rsidP="00877F2A">
            <w:pPr>
              <w:ind w:right="-23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161143">
              <w:rPr>
                <w:rFonts w:ascii="Arial Narrow" w:hAnsi="Arial Narrow" w:cs="Arial"/>
                <w:i/>
                <w:sz w:val="20"/>
                <w:szCs w:val="20"/>
              </w:rPr>
              <w:t>We expect this short-term change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0DC4572" w14:textId="77777777" w:rsidR="009406CF" w:rsidRPr="00161143" w:rsidRDefault="009406CF" w:rsidP="00877F2A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161143">
              <w:rPr>
                <w:rFonts w:ascii="Arial Narrow" w:hAnsi="Arial Narrow" w:cs="Arial"/>
                <w:i/>
                <w:sz w:val="20"/>
                <w:szCs w:val="20"/>
              </w:rPr>
              <w:t>And we expect this outcome to impact the overall county</w:t>
            </w:r>
          </w:p>
        </w:tc>
      </w:tr>
      <w:tr w:rsidR="009406CF" w:rsidRPr="00441915" w14:paraId="0827AA91" w14:textId="77777777" w:rsidTr="00877F2A">
        <w:trPr>
          <w:trHeight w:val="378"/>
          <w:tblHeader/>
        </w:trPr>
        <w:tc>
          <w:tcPr>
            <w:tcW w:w="13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94AC7" w14:textId="77777777" w:rsidR="009406CF" w:rsidRPr="00161143" w:rsidRDefault="009406CF" w:rsidP="00877F2A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161143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195851F" wp14:editId="4020E0F6">
                      <wp:simplePos x="0" y="0"/>
                      <wp:positionH relativeFrom="column">
                        <wp:posOffset>579120</wp:posOffset>
                      </wp:positionH>
                      <wp:positionV relativeFrom="paragraph">
                        <wp:posOffset>368935</wp:posOffset>
                      </wp:positionV>
                      <wp:extent cx="365760" cy="0"/>
                      <wp:effectExtent l="0" t="133350" r="0" b="133350"/>
                      <wp:wrapNone/>
                      <wp:docPr id="5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46821B37" id="Line 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6pt,29.05pt" to="74.4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j6SvwEAAGcDAAAOAAAAZHJzL2Uyb0RvYy54bWysU8mO2zAMvRfoPwi6N3amaBoYceaQ6fQy&#10;bQPM9AMYSbaFyqJAKnHy95WUZbrcil4Irk/kI7W6P45OHAyxRd/K+ayWwniF2vq+ld9fHt8tpeAI&#10;XoNDb1p5Mizv12/frKbQmDsc0GlDIoF4bqbQyiHG0FQVq8GMwDMMxqdghzRCTCb1lSaYEvroqru6&#10;XlQTkg6EyjAn78M5KNcFv+uMit+6jk0UrpWpt1gkFbnLslqvoOkJwmDVpQ34hy5GsD49eoN6gAhi&#10;T/YvqNEqQsYuzhSOFXadVabMkKaZ139M8zxAMGWWRA6HG038/2DV18PGbym3ro7+OTyh+sHC42YA&#10;35vSwMsppMXNM1XVFLi5lWSDw5bEbvqCOuXAPmJh4djRmCHTfOJYyD7dyDbHKFRyvl98+LhIK1HX&#10;UAXNtS4Qx88GR5GVVjrrMw3QwOGJY+4DmmtKdnt8tM6VVTovpoS9nNd1qWB0VudozmPqdxtH4gD5&#10;GuplnZLOaL+lEe69LmiDAf3pokewLukiFjqACCeZ3xqNlsKZdP1ZO8M5f+Eq05NvkZsd6tOWcjhb&#10;aZtlisvl5XP51S5Zr/9j/RMAAP//AwBQSwMEFAAGAAgAAAAhABYqLR3bAAAACAEAAA8AAABkcnMv&#10;ZG93bnJldi54bWxMj8FOwzAQRO9I/IO1SFwQdVIBCiFOVSpFnJty4OjESxwRr0PstOnfsxUHOO7M&#10;aPZNsVncII44hd6TgnSVgEBqvempU/B+qO4zECFqMnrwhArOGGBTXl8VOjf+RHs81rETXEIh1wps&#10;jGMuZWgtOh1WfkRi79NPTkc+p06aSZ+43A1ynSRP0ume+IPVI+4stl/17BTc7cfvV1vvDm9NPLcf&#10;1XY2VYZK3d4s2xcQEZf4F4YLPqNDyUyNn8kEMSh4TtecVPCYpSAu/kPGU5pfQZaF/D+g/AEAAP//&#10;AwBQSwECLQAUAAYACAAAACEAtoM4kv4AAADhAQAAEwAAAAAAAAAAAAAAAAAAAAAAW0NvbnRlbnRf&#10;VHlwZXNdLnhtbFBLAQItABQABgAIAAAAIQA4/SH/1gAAAJQBAAALAAAAAAAAAAAAAAAAAC8BAABf&#10;cmVscy8ucmVsc1BLAQItABQABgAIAAAAIQCtKj6SvwEAAGcDAAAOAAAAAAAAAAAAAAAAAC4CAABk&#10;cnMvZTJvRG9jLnhtbFBLAQItABQABgAIAAAAIQAWKi0d2wAAAAgBAAAPAAAAAAAAAAAAAAAAABkE&#10;AABkcnMvZG93bnJldi54bWxQSwUGAAAAAAQABADzAAAAIQUAAAAA&#10;" strokecolor="green" strokeweight="3pt">
                      <v:stroke endarrow="open"/>
                    </v:line>
                  </w:pict>
                </mc:Fallback>
              </mc:AlternateContent>
            </w:r>
            <w:r w:rsidRPr="00161143">
              <w:rPr>
                <w:rFonts w:ascii="Arial Narrow" w:hAnsi="Arial Narrow" w:cs="Arial"/>
                <w:sz w:val="20"/>
                <w:szCs w:val="20"/>
              </w:rPr>
              <w:t xml:space="preserve">Need Statement </w:t>
            </w:r>
            <w:r w:rsidRPr="00161143">
              <w:rPr>
                <w:rFonts w:ascii="Arial Narrow" w:hAnsi="Arial Narrow" w:cs="Arial"/>
                <w:i/>
                <w:sz w:val="20"/>
                <w:szCs w:val="20"/>
              </w:rPr>
              <w:t>Why?</w:t>
            </w:r>
          </w:p>
        </w:tc>
        <w:tc>
          <w:tcPr>
            <w:tcW w:w="10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82B4" w14:textId="6D3F9979" w:rsidR="009406CF" w:rsidRPr="00161143" w:rsidRDefault="00977F48" w:rsidP="00877F2A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441915">
              <w:rPr>
                <w:rStyle w:val="color15"/>
                <w:rFonts w:ascii="Arial Narrow" w:hAnsi="Arial Narrow" w:cs="Tahoma"/>
                <w:noProof/>
                <w:color w:val="000000"/>
                <w:bdr w:val="none" w:sz="0" w:space="0" w:color="auto" w:frame="1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63B6548" wp14:editId="481CF632">
                      <wp:simplePos x="0" y="0"/>
                      <wp:positionH relativeFrom="page">
                        <wp:posOffset>94615</wp:posOffset>
                      </wp:positionH>
                      <wp:positionV relativeFrom="paragraph">
                        <wp:posOffset>515620</wp:posOffset>
                      </wp:positionV>
                      <wp:extent cx="5610225" cy="285750"/>
                      <wp:effectExtent l="38100" t="38100" r="0" b="95250"/>
                      <wp:wrapNone/>
                      <wp:docPr id="6" name="Freeform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610225" cy="285750"/>
                              </a:xfrm>
                              <a:custGeom>
                                <a:avLst/>
                                <a:gdLst>
                                  <a:gd name="T0" fmla="*/ 4922558 w 7184"/>
                                  <a:gd name="T1" fmla="*/ 0 h 1513"/>
                                  <a:gd name="T2" fmla="*/ 5252220 w 7184"/>
                                  <a:gd name="T3" fmla="*/ 98229 h 1513"/>
                                  <a:gd name="T4" fmla="*/ 5101560 w 7184"/>
                                  <a:gd name="T5" fmla="*/ 348435 h 1513"/>
                                  <a:gd name="T6" fmla="*/ 3714294 w 7184"/>
                                  <a:gd name="T7" fmla="*/ 459020 h 1513"/>
                                  <a:gd name="T8" fmla="*/ 626507 w 7184"/>
                                  <a:gd name="T9" fmla="*/ 398476 h 1513"/>
                                  <a:gd name="T10" fmla="*/ 0 w 7184"/>
                                  <a:gd name="T11" fmla="*/ 298703 h 1513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184" h="1513">
                                    <a:moveTo>
                                      <a:pt x="6600" y="0"/>
                                    </a:moveTo>
                                    <a:cubicBezTo>
                                      <a:pt x="6674" y="53"/>
                                      <a:pt x="7002" y="130"/>
                                      <a:pt x="7042" y="318"/>
                                    </a:cubicBezTo>
                                    <a:cubicBezTo>
                                      <a:pt x="7082" y="506"/>
                                      <a:pt x="7184" y="933"/>
                                      <a:pt x="6840" y="1128"/>
                                    </a:cubicBezTo>
                                    <a:cubicBezTo>
                                      <a:pt x="6496" y="1323"/>
                                      <a:pt x="5980" y="1459"/>
                                      <a:pt x="4980" y="1486"/>
                                    </a:cubicBezTo>
                                    <a:cubicBezTo>
                                      <a:pt x="3980" y="1513"/>
                                      <a:pt x="1670" y="1376"/>
                                      <a:pt x="840" y="1290"/>
                                    </a:cubicBezTo>
                                    <a:cubicBezTo>
                                      <a:pt x="10" y="1204"/>
                                      <a:pt x="140" y="1021"/>
                                      <a:pt x="0" y="967"/>
                                    </a:cubicBezTo>
                                  </a:path>
                                </a:pathLst>
                              </a:custGeom>
                              <a:noFill/>
                              <a:ln w="38100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 type="arrow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56B89D4B" id="Freeform 8" o:spid="_x0000_s1026" style="position:absolute;margin-left:7.45pt;margin-top:40.6pt;width:441.75pt;height:22.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84,1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wAa5gMAAIwKAAAOAAAAZHJzL2Uyb0RvYy54bWysVtuO2zYQfS+QfyD0GKArkhJ1MdYbtElT&#10;FEjbAHE+gJYoS4gkqiR92Xx9h5QsU5vVpijiB4MUD8/wzAyHc//m0rXoJJRuZL8NyB0OkOgLWTb9&#10;YRt83r3/OQuQNrwveSt7sQ0ehQ7ePLz66f48bASVtWxLoRCQ9HpzHrZBbcywCUNd1KLj+k4OoofF&#10;SqqOG5iqQ1gqfgb2rg0pxkl4lqoclCyE1vD13bgYPDj+qhKF+buqtDCo3QZwNuP+lfvf2//w4Z5v&#10;DooPdVNMx+D/4xQdb3owOlO944ajo2q+oeqaQkktK3NXyC6UVdUUwmkANQQ/UfOp5oNwWsA5epjd&#10;pH8cbfHX6dPwUdmj6+GDLL5o8Eh4HvRmXrETDRi0P/8pS4ghPxrpxF4q1dmdIANdnE8fZ5+Ki0EF&#10;fGQJwZSyABWwRjOWMuf0kG+uu4ujNr8L6Zj46YM2Y0xKGDmPlqjnHZjdQfyqroXwvA5RnAMpy9AZ&#10;pSSLpzDOSOIhMaoRYSR6iqEehlFGKcUrbJGHzDNK8xXG2MMxgglL1hjBHbOSKM7iiK1QJj4wJTHN&#10;45VDph4yZjkGNc/rhgs5205ownC6wph7wCjP4jRZYSR+YNYkEz8mNM9SHK3R+ZHBKMHwQwljUfI0&#10;hBDUm5aXkX5sXkb6sXkZ6QfnZaQfnG+QcBUO12Tn9TX/i0s/XQAYIW7L6Y5Qd+0Gqe11s/cB7tSO&#10;WLcACeDsffHg0QIObrVwdxGehccLOHjMwtkqO1vAwRkWnq7CkwUcstDC81V4uoDbFLN4yCJP7Khi&#10;cpOCWv+0yqsAQZXf2z18M3BjvXsdovM2cLUD1fBw2QJhVzp5EjvpMMY6OYH0c6avVesGKI77pvhV&#10;fF3C09FvbKo3g2NJMR69T6Lpybl+j8fvEcmuwhasz9lIcTZuYni6EROZLYTWS3m0MJ5k8SiBEPrf&#10;rSRxPoaURHRBx/JsooMyM3nWiYxvC5k7mA3Pd9VAZZno5ho9yiFJOi1E6ULnLIfm16B838yUQITi&#10;6bGYjFxdg6nLLMgSp2W0nCdzOns6QJZNJXfn5pxyWm/vWC/fN23r0q7tbaZFGYFEsnmlZduUdtVN&#10;1GH/tlXoxG1/gjModVMeLGBKHvvSsdWCl79NY8ObFsbIPA72VVZKngNrqz0EqBXQjsEANsHRWqgM&#10;7lG377jtjfRmL8tHeNOVHFsiaOFgUEv1FSigHdoG+p8jVwKY/uih38hJbF1l3CRmKYWJ8lf2/grv&#10;C6DaBiaAymWHb83Ycx0H1RxqsEScL3r5C/QSVWOffHe+8VTTBFoed/qpPbM9lT93qFsT+fAvAAAA&#10;//8DAFBLAwQUAAYACAAAACEAWz9CBdwAAAAJAQAADwAAAGRycy9kb3ducmV2LnhtbEyPwW7CMBBE&#10;75X4B2uReisOFkVOGgehip56giJVvS2xSaLG6yg2EP6+21N7HL3R7NtyM/leXN0Yu0AGlosMhKM6&#10;2I4aA8ePtycNIiYki30gZ+DuImyq2UOJhQ032rvrITWCRygWaKBNaSikjHXrPMZFGBwxO4fRY+I4&#10;NtKOeONx30uVZWvpsSO+0OLgXltXfx8u3kD43O7u0qo8f9fNvkv0vMPzlzGP82n7AiK5Kf2V4Vef&#10;1aFip1O4kI2i57zKuWlALxUI5jrXKxAnBmqtQFal/P9B9QMAAP//AwBQSwECLQAUAAYACAAAACEA&#10;toM4kv4AAADhAQAAEwAAAAAAAAAAAAAAAAAAAAAAW0NvbnRlbnRfVHlwZXNdLnhtbFBLAQItABQA&#10;BgAIAAAAIQA4/SH/1gAAAJQBAAALAAAAAAAAAAAAAAAAAC8BAABfcmVscy8ucmVsc1BLAQItABQA&#10;BgAIAAAAIQD1kwAa5gMAAIwKAAAOAAAAAAAAAAAAAAAAAC4CAABkcnMvZTJvRG9jLnhtbFBLAQIt&#10;ABQABgAIAAAAIQBbP0IF3AAAAAkBAAAPAAAAAAAAAAAAAAAAAEAGAABkcnMvZG93bnJldi54bWxQ&#10;SwUGAAAAAAQABADzAAAASQcAAAAA&#10;" path="m6600,v74,53,402,130,442,318c7082,506,7184,933,6840,1128v-344,195,-860,331,-1860,358c3980,1513,1670,1376,840,1290,10,1204,140,1021,,967e" filled="f" strokecolor="green" strokeweight="3pt">
                      <v:stroke endarrow="open" endarrowwidth="wide" endarrowlength="long"/>
                      <v:path arrowok="t" o:connecttype="custom" o:connectlocs="2147483646,0;2147483646,18551842;2147483646,65806544;2147483646,86691980;489260194,75257447;0,56414000" o:connectangles="0,0,0,0,0,0"/>
                      <w10:wrap anchorx="page"/>
                    </v:shape>
                  </w:pict>
                </mc:Fallback>
              </mc:AlternateContent>
            </w:r>
            <w:r w:rsidR="009406CF" w:rsidRPr="00161143">
              <w:rPr>
                <w:rFonts w:ascii="Arial Narrow" w:hAnsi="Arial Narrow" w:cs="Arial"/>
                <w:sz w:val="20"/>
                <w:szCs w:val="20"/>
              </w:rPr>
              <w:t xml:space="preserve">Target Population </w:t>
            </w:r>
            <w:r w:rsidR="009406CF" w:rsidRPr="00161143">
              <w:rPr>
                <w:rFonts w:ascii="Arial Narrow" w:hAnsi="Arial Narrow" w:cs="Arial"/>
                <w:i/>
                <w:sz w:val="20"/>
                <w:szCs w:val="20"/>
              </w:rPr>
              <w:t>Who?</w:t>
            </w:r>
          </w:p>
        </w:tc>
        <w:tc>
          <w:tcPr>
            <w:tcW w:w="16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123C0" w14:textId="77777777" w:rsidR="009406CF" w:rsidRPr="00161143" w:rsidRDefault="009406CF" w:rsidP="00877F2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61143">
              <w:rPr>
                <w:rFonts w:ascii="Arial Narrow" w:hAnsi="Arial Narrow" w:cs="Arial"/>
                <w:sz w:val="20"/>
                <w:szCs w:val="20"/>
              </w:rPr>
              <w:t>Program or Activity Elements</w:t>
            </w:r>
          </w:p>
          <w:p w14:paraId="1A752B35" w14:textId="77777777" w:rsidR="009406CF" w:rsidRPr="00161143" w:rsidRDefault="009406CF" w:rsidP="00877F2A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161143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8630A05" wp14:editId="1A8434B1">
                      <wp:simplePos x="0" y="0"/>
                      <wp:positionH relativeFrom="column">
                        <wp:posOffset>-239395</wp:posOffset>
                      </wp:positionH>
                      <wp:positionV relativeFrom="paragraph">
                        <wp:posOffset>62865</wp:posOffset>
                      </wp:positionV>
                      <wp:extent cx="365760" cy="0"/>
                      <wp:effectExtent l="0" t="133350" r="0" b="1333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65D3ADC9" id="Line 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85pt,4.95pt" to="9.9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j6SvwEAAGcDAAAOAAAAZHJzL2Uyb0RvYy54bWysU8mO2zAMvRfoPwi6N3amaBoYceaQ6fQy&#10;bQPM9AMYSbaFyqJAKnHy95WUZbrcil4Irk/kI7W6P45OHAyxRd/K+ayWwniF2vq+ld9fHt8tpeAI&#10;XoNDb1p5Mizv12/frKbQmDsc0GlDIoF4bqbQyiHG0FQVq8GMwDMMxqdghzRCTCb1lSaYEvroqru6&#10;XlQTkg6EyjAn78M5KNcFv+uMit+6jk0UrpWpt1gkFbnLslqvoOkJwmDVpQ34hy5GsD49eoN6gAhi&#10;T/YvqNEqQsYuzhSOFXadVabMkKaZ139M8zxAMGWWRA6HG038/2DV18PGbym3ro7+OTyh+sHC42YA&#10;35vSwMsppMXNM1XVFLi5lWSDw5bEbvqCOuXAPmJh4djRmCHTfOJYyD7dyDbHKFRyvl98+LhIK1HX&#10;UAXNtS4Qx88GR5GVVjrrMw3QwOGJY+4DmmtKdnt8tM6VVTovpoS9nNd1qWB0VudozmPqdxtH4gD5&#10;GuplnZLOaL+lEe69LmiDAf3pokewLukiFjqACCeZ3xqNlsKZdP1ZO8M5f+Eq05NvkZsd6tOWcjhb&#10;aZtlisvl5XP51S5Zr/9j/RMAAP//AwBQSwMEFAAGAAgAAAAhAOvpF5/ZAAAABgEAAA8AAABkcnMv&#10;ZG93bnJldi54bWxMjsFOwzAQRO9I/IO1SFxQ6wASbUM2VakUcW7KgaMTL3FEvA6x06Z/j8OFnkaj&#10;Gc28bDvZTpxo8K1jhMdlAoK4drrlBuHjWCzWIHxQrFXnmBAu5GGb395kKtXuzAc6laERcYR9qhBM&#10;CH0qpa8NWeWXrieO2ZcbrArRDo3UgzrHcdvJpyR5kVa1HB+M6mlvqP4uR4vwcOh/3ky5P75X4VJ/&#10;FrtRF2tCvL+bdq8gAk3hvwwzfkSHPDJVbmTtRYeweF6tYhVhswEx57NWf1bmmbzGz38BAAD//wMA&#10;UEsBAi0AFAAGAAgAAAAhALaDOJL+AAAA4QEAABMAAAAAAAAAAAAAAAAAAAAAAFtDb250ZW50X1R5&#10;cGVzXS54bWxQSwECLQAUAAYACAAAACEAOP0h/9YAAACUAQAACwAAAAAAAAAAAAAAAAAvAQAAX3Jl&#10;bHMvLnJlbHNQSwECLQAUAAYACAAAACEArSo+kr8BAABnAwAADgAAAAAAAAAAAAAAAAAuAgAAZHJz&#10;L2Uyb0RvYy54bWxQSwECLQAUAAYACAAAACEA6+kXn9kAAAAGAQAADwAAAAAAAAAAAAAAAAAZBAAA&#10;ZHJzL2Rvd25yZXYueG1sUEsFBgAAAAAEAAQA8wAAAB8FAAAAAA==&#10;" strokecolor="green" strokeweight="3pt">
                      <v:stroke endarrow="open"/>
                    </v:line>
                  </w:pict>
                </mc:Fallback>
              </mc:AlternateContent>
            </w:r>
            <w:r w:rsidRPr="00161143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CE619BB" wp14:editId="0275F3F4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57785</wp:posOffset>
                      </wp:positionV>
                      <wp:extent cx="448310" cy="0"/>
                      <wp:effectExtent l="0" t="133350" r="0" b="133350"/>
                      <wp:wrapNone/>
                      <wp:docPr id="3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831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2CD1C6F8" id="Line 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1pt,4.55pt" to="98.4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g5owAEAAGcDAAAOAAAAZHJzL2Uyb0RvYy54bWysU0tv2zAMvg/YfxB0X2y3xRAYcXpI1126&#10;LUDbH8BIsi1MEgVKiZ1/P0l5dI/b0AvB5yfyI7W6n61hB0VBo+t4s6g5U06g1G7o+OvL46clZyGC&#10;k2DQqY4fVeD3648fVpNv1Q2OaKQilkBcaCff8TFG31ZVEKOyEBbolUvBHslCTCYNlSSYEro11U1d&#10;f64mJOkJhQoheR9OQb4u+H2vRPzR90FFZjqeeotFUpG7LKv1CtqBwI9anNuA/+jCgnbp0SvUA0Rg&#10;e9L/QFktCAP2cSHQVtj3WqgyQ5qmqf+a5nkEr8osiZzgrzSF94MV3w8bt6Xcupjds39C8TMwh5sR&#10;3KBKAy9HnxbXZKqqyYf2WpKN4LfEdtM3lCkH9hELC3NPNkOm+dhcyD5eyVZzZCI57+6Wt01aibiE&#10;KmgvdZ5C/KrQsqx03GiXaYAWDk8h5j6gvaRkt8NHbUxZpXFs6vjtsqnrUhHQaJmjOS/QsNsYYgfI&#10;11Av65R0QvsjjXDvZEEbFcgvZz2CNklnsdABRDjx/JZVkjOj0vVn7QRn3JmrTE++xdDuUB63lMPZ&#10;StssU5wvL5/L73bJevsf618AAAD//wMAUEsDBBQABgAIAAAAIQAcxxNW2QAAAAcBAAAPAAAAZHJz&#10;L2Rvd25yZXYueG1sTI8xT8MwEIV3JP6DdUgsiDrNELUhTlUqRcxNGRid+Igj4nOInTb991xZYPz0&#10;nt59V+wWN4gzTqH3pGC9SkAgtd701Cl4P1XPGxAhajJ68IQKrhhgV97fFTo3/kJHPNexEzxCIdcK&#10;bIxjLmVoLTodVn5E4uzTT05HxqmTZtIXHneDTJMkk073xBesHvFgsf2qZ6fg6Th+v9r6cHpr4rX9&#10;qPazqTao1OPDsn8BEXGJf2W46bM6lOzU+JlMEANzmqVcVbBdg7jl24xfaX5ZloX871/+AAAA//8D&#10;AFBLAQItABQABgAIAAAAIQC2gziS/gAAAOEBAAATAAAAAAAAAAAAAAAAAAAAAABbQ29udGVudF9U&#10;eXBlc10ueG1sUEsBAi0AFAAGAAgAAAAhADj9If/WAAAAlAEAAAsAAAAAAAAAAAAAAAAALwEAAF9y&#10;ZWxzLy5yZWxzUEsBAi0AFAAGAAgAAAAhAAzyDmjAAQAAZwMAAA4AAAAAAAAAAAAAAAAALgIAAGRy&#10;cy9lMm9Eb2MueG1sUEsBAi0AFAAGAAgAAAAhABzHE1bZAAAABwEAAA8AAAAAAAAAAAAAAAAAGgQA&#10;AGRycy9kb3ducmV2LnhtbFBLBQYAAAAABAAEAPMAAAAgBQAAAAA=&#10;" strokecolor="green" strokeweight="3pt">
                      <v:stroke endarrow="open"/>
                    </v:line>
                  </w:pict>
                </mc:Fallback>
              </mc:AlternateContent>
            </w:r>
            <w:r w:rsidRPr="00161143">
              <w:rPr>
                <w:rFonts w:ascii="Arial Narrow" w:hAnsi="Arial Narrow" w:cs="Arial"/>
                <w:i/>
                <w:sz w:val="20"/>
                <w:szCs w:val="20"/>
              </w:rPr>
              <w:t>What?</w:t>
            </w:r>
          </w:p>
        </w:tc>
        <w:tc>
          <w:tcPr>
            <w:tcW w:w="16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5B69" w14:textId="77777777" w:rsidR="009406CF" w:rsidRPr="00161143" w:rsidRDefault="009406CF" w:rsidP="00877F2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61143">
              <w:rPr>
                <w:rFonts w:ascii="Arial Narrow" w:hAnsi="Arial Narrow" w:cs="Arial"/>
                <w:sz w:val="20"/>
                <w:szCs w:val="20"/>
              </w:rPr>
              <w:t>Outputs</w:t>
            </w:r>
          </w:p>
          <w:p w14:paraId="614A85BD" w14:textId="77777777" w:rsidR="009406CF" w:rsidRPr="00161143" w:rsidRDefault="009406CF" w:rsidP="00877F2A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161143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21C8307" wp14:editId="1ADB5D8B">
                      <wp:simplePos x="0" y="0"/>
                      <wp:positionH relativeFrom="column">
                        <wp:posOffset>683260</wp:posOffset>
                      </wp:positionH>
                      <wp:positionV relativeFrom="paragraph">
                        <wp:posOffset>218440</wp:posOffset>
                      </wp:positionV>
                      <wp:extent cx="457200" cy="0"/>
                      <wp:effectExtent l="0" t="133350" r="0" b="13335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5F9D5408" id="Line 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pt,17.2pt" to="89.8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5UnwAEAAGcDAAAOAAAAZHJzL2Uyb0RvYy54bWysU01v2zAMvQ/ofxB0X+x0X4ERp4e03aXb&#10;ArT9AYwk20IlUaCU2Pn3k5SPdttt6EUg+agn8pFa3kzWsL2ioNG1fD6rOVNOoNSub/nz0/3HBWch&#10;gpNg0KmWH1TgN6urD8vRN+oaBzRSEUskLjSjb/kQo2+qKohBWQgz9MolsEOyEJNLfSUJxsRuTXVd&#10;11+rEUl6QqFCSNHbI8hXhb/rlIi/ui6oyEzLU22xnFTObT6r1RKansAPWpzKgP+owoJ26dEL1S1E&#10;YDvS/1BZLQgDdnEm0FbYdVqo0kPqZl7/1c3jAF6VXpI4wV9kCu9HK37u125DuXQxuUf/gOIlMIfr&#10;AVyvSgFPB58GN89SVaMPzeVKdoLfENuOP1CmHNhFLCpMHdlMmfpjUxH7cBFbTZGJFPz85VsaIGfi&#10;DFXQnO95CvG7Qsuy0XKjXZYBGtg/hJjrgOacksMO77UxZZTGsbHlnxbzRJ2hgEbLjBaH+u3aENtD&#10;3oZ6UaekI9sfaYQ7JwvboEDenewI2iSbxSIHEOHI81tWSc6MStufrSOdcSetsjx5F0OzRXnYUIaz&#10;l6ZZujhtXl6Xt37Jev0fq98AAAD//wMAUEsDBBQABgAIAAAAIQDivvJ53AAAAAkBAAAPAAAAZHJz&#10;L2Rvd25yZXYueG1sTI/NTsMwEITvSLyDtUhcUOsAVX9CnKpUijg35cDRiZc4Il6H2GnTt2crDnCc&#10;2U+zM9l2cp044RBaTwoe5wkIpNqblhoF78ditgYRoiajO0+o4IIBtvntTaZT4890wFMZG8EhFFKt&#10;wMbYp1KG2qLTYe57JL59+sHpyHJopBn0mcNdJ5+SZCmdbok/WN3j3mL9VY5OwcOh/3615f74VsVL&#10;/VHsRlOsUan7u2n3AiLiFP9guNbn6pBzp8qPZILoWCerJaMKnhcLEFdgtWGj+jVknsn/C/IfAAAA&#10;//8DAFBLAQItABQABgAIAAAAIQC2gziS/gAAAOEBAAATAAAAAAAAAAAAAAAAAAAAAABbQ29udGVu&#10;dF9UeXBlc10ueG1sUEsBAi0AFAAGAAgAAAAhADj9If/WAAAAlAEAAAsAAAAAAAAAAAAAAAAALwEA&#10;AF9yZWxzLy5yZWxzUEsBAi0AFAAGAAgAAAAhALzjlSfAAQAAZwMAAA4AAAAAAAAAAAAAAAAALgIA&#10;AGRycy9lMm9Eb2MueG1sUEsBAi0AFAAGAAgAAAAhAOK+8nncAAAACQEAAA8AAAAAAAAAAAAAAAAA&#10;GgQAAGRycy9kb3ducmV2LnhtbFBLBQYAAAAABAAEAPMAAAAjBQAAAAA=&#10;" strokecolor="green" strokeweight="3pt">
                      <v:stroke endarrow="open"/>
                    </v:line>
                  </w:pict>
                </mc:Fallback>
              </mc:AlternateContent>
            </w:r>
            <w:r w:rsidRPr="00161143">
              <w:rPr>
                <w:rFonts w:ascii="Arial Narrow" w:hAnsi="Arial Narrow" w:cs="Arial"/>
                <w:i/>
                <w:sz w:val="20"/>
                <w:szCs w:val="20"/>
              </w:rPr>
              <w:t>How Many?</w:t>
            </w:r>
          </w:p>
        </w:tc>
        <w:tc>
          <w:tcPr>
            <w:tcW w:w="1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97F27" w14:textId="77777777" w:rsidR="009406CF" w:rsidRPr="00161143" w:rsidRDefault="009406CF" w:rsidP="00877F2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61143">
              <w:rPr>
                <w:rFonts w:ascii="Arial Narrow" w:hAnsi="Arial Narrow" w:cs="Arial"/>
                <w:sz w:val="20"/>
                <w:szCs w:val="20"/>
              </w:rPr>
              <w:t>Outcomes</w:t>
            </w:r>
          </w:p>
          <w:p w14:paraId="388FA654" w14:textId="77777777" w:rsidR="009406CF" w:rsidRPr="00161143" w:rsidRDefault="009406CF" w:rsidP="00877F2A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161143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CA0583C" wp14:editId="5E65D794">
                      <wp:simplePos x="0" y="0"/>
                      <wp:positionH relativeFrom="column">
                        <wp:posOffset>686435</wp:posOffset>
                      </wp:positionH>
                      <wp:positionV relativeFrom="paragraph">
                        <wp:posOffset>322580</wp:posOffset>
                      </wp:positionV>
                      <wp:extent cx="356870" cy="0"/>
                      <wp:effectExtent l="0" t="133350" r="0" b="1333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687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755297D7" id="Line 7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05pt,25.4pt" to="82.1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+z1vwEAAGcDAAAOAAAAZHJzL2Uyb0RvYy54bWysU0tv2zAMvg/YfxB0X+x0WBcYcXpI1126&#10;LUC7H8BIsi1MFgVSiZN/P0l5dI9b0QvB5yfyI7W8O4xO7A2xRd/K+ayWwniF2vq+lT+fHz4spOAI&#10;XoNDb1p5NCzvVu/fLafQmBsc0GlDIoF4bqbQyiHG0FQVq8GMwDMMxqdghzRCTCb1lSaYEvroqpu6&#10;vq0mJB0IlWFO3vtTUK4KftcZFX90HZsoXCtTb7FIKnKbZbVaQtMThMGqcxvwii5GsD49eoW6hwhi&#10;R/Y/qNEqQsYuzhSOFXadVabMkKaZ1/9M8zRAMGWWRA6HK038drDq+37tN5RbVwf/FB5R/WLhcT2A&#10;701p4PkY0uLmmapqCtxcS7LBYUNiO31DnXJgF7GwcOhozJBpPnEoZB+vZJtDFCo5P366XXxOK1GX&#10;UAXNpS4Qx68GR5GVVjrrMw3QwP6RY+4DmktKdnt8sM6VVTovpoS9mNd1qWB0VudozmPqt2tHYg/5&#10;GupFnZJOaH+lEe68LmiDAf3lrEewLukiFjqACCeZ3xqNlsKZdP1ZO8E5f+Yq05NvkZst6uOGcjhb&#10;aZtlivPl5XP50y5ZL/9j9RsAAP//AwBQSwMEFAAGAAgAAAAhAJyaoezcAAAACQEAAA8AAABkcnMv&#10;ZG93bnJldi54bWxMj81OwzAQhO9IvIO1SFwQtctPFaVxqlIp4tyUA0cnXpKo8TrETpu+PVtxgOPM&#10;fpqdyTaz68UJx9B50rBcKBBItbcdNRo+DsVjAiJEQ9b0nlDDBQNs8tubzKTWn2mPpzI2gkMopEZD&#10;G+OQShnqFp0JCz8g8e3Lj85ElmMj7WjOHO56+aTUSjrTEX9ozYC7FutjOTkND/vh+60td4f3Kl7q&#10;z2I72SJBre/v5u0aRMQ5/sFwrc/VIedOlZ/IBtGzVsmSUQ2viidcgdXLM4jq15B5Jv8vyH8AAAD/&#10;/wMAUEsBAi0AFAAGAAgAAAAhALaDOJL+AAAA4QEAABMAAAAAAAAAAAAAAAAAAAAAAFtDb250ZW50&#10;X1R5cGVzXS54bWxQSwECLQAUAAYACAAAACEAOP0h/9YAAACUAQAACwAAAAAAAAAAAAAAAAAvAQAA&#10;X3JlbHMvLnJlbHNQSwECLQAUAAYACAAAACEAvJ/s9b8BAABnAwAADgAAAAAAAAAAAAAAAAAuAgAA&#10;ZHJzL2Uyb0RvYy54bWxQSwECLQAUAAYACAAAACEAnJqh7NwAAAAJAQAADwAAAAAAAAAAAAAAAAAZ&#10;BAAAZHJzL2Rvd25yZXYueG1sUEsFBgAAAAAEAAQA8wAAACIFAAAAAA==&#10;" strokecolor="green" strokeweight="3pt">
                      <v:stroke endarrow="open"/>
                    </v:line>
                  </w:pict>
                </mc:Fallback>
              </mc:AlternateContent>
            </w:r>
            <w:r w:rsidRPr="00161143">
              <w:rPr>
                <w:rFonts w:ascii="Arial Narrow" w:hAnsi="Arial Narrow" w:cs="Arial"/>
                <w:i/>
                <w:sz w:val="20"/>
                <w:szCs w:val="20"/>
              </w:rPr>
              <w:t>So What?</w:t>
            </w:r>
          </w:p>
        </w:tc>
        <w:tc>
          <w:tcPr>
            <w:tcW w:w="23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CAFF8" w14:textId="77777777" w:rsidR="009406CF" w:rsidRPr="00161143" w:rsidRDefault="009406CF" w:rsidP="00877F2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61143">
              <w:rPr>
                <w:rFonts w:ascii="Arial Narrow" w:hAnsi="Arial Narrow" w:cs="Arial"/>
                <w:sz w:val="20"/>
                <w:szCs w:val="20"/>
              </w:rPr>
              <w:t xml:space="preserve">How does outcome impact Early Childhood Profile Standard or other </w:t>
            </w:r>
            <w:proofErr w:type="gramStart"/>
            <w:r w:rsidRPr="00161143">
              <w:rPr>
                <w:rFonts w:ascii="Arial Narrow" w:hAnsi="Arial Narrow" w:cs="Arial"/>
                <w:sz w:val="20"/>
                <w:szCs w:val="20"/>
              </w:rPr>
              <w:t>long term</w:t>
            </w:r>
            <w:proofErr w:type="gramEnd"/>
            <w:r w:rsidRPr="00161143">
              <w:rPr>
                <w:rFonts w:ascii="Arial Narrow" w:hAnsi="Arial Narrow" w:cs="Arial"/>
                <w:sz w:val="20"/>
                <w:szCs w:val="20"/>
              </w:rPr>
              <w:t xml:space="preserve"> goal? </w:t>
            </w:r>
          </w:p>
        </w:tc>
      </w:tr>
    </w:tbl>
    <w:p w14:paraId="74C73EAF" w14:textId="77777777" w:rsidR="009406CF" w:rsidRDefault="009406CF" w:rsidP="009406CF">
      <w:pPr>
        <w:spacing w:before="60"/>
        <w:rPr>
          <w:rStyle w:val="color15"/>
          <w:rFonts w:ascii="Arial Narrow" w:hAnsi="Arial Narrow" w:cs="Tahoma"/>
          <w:color w:val="000000"/>
          <w:bdr w:val="none" w:sz="0" w:space="0" w:color="auto" w:frame="1"/>
        </w:rPr>
      </w:pPr>
    </w:p>
    <w:p w14:paraId="2BBF2547" w14:textId="77777777" w:rsidR="00977F48" w:rsidRPr="00441915" w:rsidRDefault="00977F48" w:rsidP="009406CF">
      <w:pPr>
        <w:spacing w:before="60"/>
        <w:rPr>
          <w:rStyle w:val="color15"/>
          <w:rFonts w:ascii="Arial Narrow" w:hAnsi="Arial Narrow" w:cs="Tahoma"/>
          <w:color w:val="000000"/>
          <w:bdr w:val="none" w:sz="0" w:space="0" w:color="auto" w:frame="1"/>
        </w:rPr>
      </w:pPr>
    </w:p>
    <w:p w14:paraId="6AB95D97" w14:textId="1ABCC0C1" w:rsidR="0054063E" w:rsidRPr="00364A4D" w:rsidRDefault="009406CF" w:rsidP="00977F48">
      <w:pPr>
        <w:spacing w:line="276" w:lineRule="auto"/>
        <w:rPr>
          <w:rFonts w:ascii="Arial Narrow" w:hAnsi="Arial Narrow"/>
          <w:szCs w:val="18"/>
        </w:rPr>
        <w:sectPr w:rsidR="0054063E" w:rsidRPr="00364A4D" w:rsidSect="009B3802">
          <w:headerReference w:type="default" r:id="rId9"/>
          <w:footerReference w:type="default" r:id="rId10"/>
          <w:type w:val="continuous"/>
          <w:pgSz w:w="12240" w:h="15840"/>
          <w:pgMar w:top="990" w:right="1440" w:bottom="900" w:left="1440" w:header="720" w:footer="720" w:gutter="0"/>
          <w:cols w:space="144"/>
          <w:docGrid w:linePitch="360"/>
        </w:sectPr>
      </w:pPr>
      <w:r w:rsidRPr="00364A4D">
        <w:rPr>
          <w:rStyle w:val="color15"/>
          <w:rFonts w:ascii="Arial Narrow" w:hAnsi="Arial Narrow" w:cs="Tahoma"/>
          <w:color w:val="000000"/>
          <w:bdr w:val="none" w:sz="0" w:space="0" w:color="auto" w:frame="1"/>
        </w:rPr>
        <w:t>The arrows above indicate how each section ‘logically’ leads to the next; the final critical step is for the outcomes/EC Profile results to then lead back to informing program design and development and directing program management and quality improvement and assurance activities.</w:t>
      </w:r>
    </w:p>
    <w:p w14:paraId="64485E71" w14:textId="776728FC" w:rsidR="0012318F" w:rsidRPr="004D7D0B" w:rsidRDefault="007F03B4" w:rsidP="007F03B4">
      <w:pPr>
        <w:pStyle w:val="NoSpacing"/>
        <w:spacing w:line="276" w:lineRule="auto"/>
        <w:jc w:val="center"/>
        <w:rPr>
          <w:rFonts w:ascii="Arial" w:hAnsi="Arial" w:cs="Arial"/>
          <w:sz w:val="32"/>
          <w:szCs w:val="32"/>
        </w:rPr>
      </w:pPr>
      <w:r w:rsidRPr="009B3802">
        <w:rPr>
          <w:rFonts w:ascii="Tw Cen MT" w:hAnsi="Tw Cen MT" w:cs="Arial"/>
          <w:b/>
          <w:sz w:val="32"/>
          <w:szCs w:val="32"/>
        </w:rPr>
        <w:lastRenderedPageBreak/>
        <w:t>20</w:t>
      </w:r>
      <w:r w:rsidR="00CE48C3">
        <w:rPr>
          <w:rFonts w:ascii="Tw Cen MT" w:hAnsi="Tw Cen MT" w:cs="Arial"/>
          <w:b/>
          <w:sz w:val="32"/>
          <w:szCs w:val="32"/>
        </w:rPr>
        <w:t>23</w:t>
      </w:r>
      <w:r w:rsidR="00D30EFC">
        <w:rPr>
          <w:rFonts w:ascii="Tw Cen MT" w:hAnsi="Tw Cen MT" w:cs="Arial"/>
          <w:b/>
          <w:sz w:val="32"/>
          <w:szCs w:val="32"/>
        </w:rPr>
        <w:t>-2</w:t>
      </w:r>
      <w:r w:rsidR="00CE48C3">
        <w:rPr>
          <w:rFonts w:ascii="Tw Cen MT" w:hAnsi="Tw Cen MT" w:cs="Arial"/>
          <w:b/>
          <w:sz w:val="32"/>
          <w:szCs w:val="32"/>
        </w:rPr>
        <w:t>5</w:t>
      </w:r>
      <w:r w:rsidRPr="009B3802">
        <w:rPr>
          <w:rFonts w:ascii="Tw Cen MT" w:hAnsi="Tw Cen MT" w:cs="Arial"/>
          <w:b/>
          <w:sz w:val="32"/>
          <w:szCs w:val="32"/>
        </w:rPr>
        <w:t xml:space="preserve"> Stokes Partnership for Children Logic Model</w:t>
      </w:r>
      <w:r>
        <w:rPr>
          <w:rStyle w:val="FootnoteReference"/>
          <w:rFonts w:ascii="Arial" w:hAnsi="Arial" w:cs="Arial"/>
          <w:b/>
          <w:sz w:val="32"/>
          <w:szCs w:val="32"/>
        </w:rPr>
        <w:footnoteReference w:id="1"/>
      </w:r>
      <w:r w:rsidR="009328A1">
        <w:rPr>
          <w:rFonts w:ascii="Tw Cen MT" w:hAnsi="Tw Cen MT" w:cs="Arial"/>
          <w:b/>
          <w:sz w:val="32"/>
          <w:szCs w:val="32"/>
        </w:rPr>
        <w:t xml:space="preserve"> - Attachment A</w:t>
      </w:r>
    </w:p>
    <w:tbl>
      <w:tblPr>
        <w:tblpPr w:leftFromText="180" w:rightFromText="180" w:bottomFromText="160" w:vertAnchor="text" w:tblpXSpec="center" w:tblpY="1"/>
        <w:tblOverlap w:val="never"/>
        <w:tblW w:w="14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5"/>
        <w:gridCol w:w="1756"/>
        <w:gridCol w:w="11"/>
        <w:gridCol w:w="2508"/>
        <w:gridCol w:w="11"/>
        <w:gridCol w:w="1968"/>
        <w:gridCol w:w="11"/>
        <w:gridCol w:w="1684"/>
        <w:gridCol w:w="11"/>
        <w:gridCol w:w="2567"/>
        <w:gridCol w:w="1444"/>
        <w:gridCol w:w="31"/>
      </w:tblGrid>
      <w:tr w:rsidR="0012318F" w:rsidRPr="0012318F" w14:paraId="3BD00C18" w14:textId="77777777" w:rsidTr="00583771">
        <w:trPr>
          <w:gridAfter w:val="1"/>
          <w:wAfter w:w="31" w:type="dxa"/>
          <w:cantSplit/>
          <w:trHeight w:val="260"/>
          <w:tblHeader/>
        </w:trPr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75C072B" w14:textId="77777777" w:rsidR="0012318F" w:rsidRDefault="0012318F" w:rsidP="000A2099">
            <w:pPr>
              <w:spacing w:line="25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Needs</w:t>
            </w:r>
          </w:p>
        </w:tc>
        <w:tc>
          <w:tcPr>
            <w:tcW w:w="175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08BC89A" w14:textId="77777777" w:rsidR="0012318F" w:rsidRDefault="0012318F" w:rsidP="000A2099">
            <w:pPr>
              <w:spacing w:line="25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Target Populations</w:t>
            </w:r>
          </w:p>
        </w:tc>
        <w:tc>
          <w:tcPr>
            <w:tcW w:w="2519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D9B7676" w14:textId="77777777" w:rsidR="0012318F" w:rsidRPr="000B38F3" w:rsidRDefault="0012318F" w:rsidP="00583771">
            <w:pPr>
              <w:pStyle w:val="ListParagraph"/>
              <w:spacing w:line="256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B38F3">
              <w:rPr>
                <w:rFonts w:ascii="Arial Narrow" w:hAnsi="Arial Narrow" w:cs="Arial"/>
                <w:b/>
                <w:sz w:val="20"/>
                <w:szCs w:val="20"/>
              </w:rPr>
              <w:t>Activities</w:t>
            </w:r>
          </w:p>
        </w:tc>
        <w:tc>
          <w:tcPr>
            <w:tcW w:w="1979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01C87C0" w14:textId="77777777" w:rsidR="0012318F" w:rsidRDefault="0012318F" w:rsidP="000A2099">
            <w:pPr>
              <w:spacing w:line="25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Recipient Outputs</w:t>
            </w:r>
          </w:p>
        </w:tc>
        <w:tc>
          <w:tcPr>
            <w:tcW w:w="1695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7190A664" w14:textId="77777777" w:rsidR="0012318F" w:rsidRDefault="0012318F" w:rsidP="000A2099">
            <w:pPr>
              <w:spacing w:line="25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Outcomes Areas Addressed</w:t>
            </w:r>
          </w:p>
        </w:tc>
        <w:tc>
          <w:tcPr>
            <w:tcW w:w="2578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554C3BC5" w14:textId="77777777" w:rsidR="009A59FF" w:rsidRDefault="007F03B4" w:rsidP="000A2099">
            <w:pPr>
              <w:spacing w:line="256" w:lineRule="auto"/>
              <w:jc w:val="center"/>
              <w:rPr>
                <w:rFonts w:ascii="Arial Narrow" w:hAnsi="Arial Narrow" w:cs="Arial"/>
                <w:i/>
                <w:sz w:val="18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EC Profile</w:t>
            </w:r>
            <w:r w:rsidR="00EA1207">
              <w:rPr>
                <w:rFonts w:ascii="Arial Narrow" w:hAnsi="Arial Narrow" w:cs="Arial"/>
                <w:b/>
                <w:sz w:val="20"/>
                <w:szCs w:val="20"/>
              </w:rPr>
              <w:t xml:space="preserve"> Standard</w:t>
            </w:r>
            <w:r w:rsidR="0012318F">
              <w:rPr>
                <w:rFonts w:ascii="Arial Narrow" w:hAnsi="Arial Narrow" w:cs="Arial"/>
                <w:i/>
                <w:sz w:val="18"/>
                <w:szCs w:val="20"/>
              </w:rPr>
              <w:t xml:space="preserve"> </w:t>
            </w:r>
          </w:p>
          <w:p w14:paraId="689DCEB4" w14:textId="77777777" w:rsidR="0012318F" w:rsidRPr="009A59FF" w:rsidRDefault="0012318F" w:rsidP="000A2099">
            <w:pPr>
              <w:spacing w:line="256" w:lineRule="auto"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9A59FF">
              <w:rPr>
                <w:rFonts w:ascii="Arial Narrow" w:hAnsi="Arial Narrow" w:cs="Arial"/>
                <w:i/>
                <w:sz w:val="18"/>
              </w:rPr>
              <w:t>“</w:t>
            </w:r>
            <w:proofErr w:type="gramStart"/>
            <w:r w:rsidRPr="009A59FF">
              <w:rPr>
                <w:rFonts w:ascii="Arial Narrow" w:hAnsi="Arial Narrow" w:cs="Arial"/>
                <w:i/>
                <w:sz w:val="18"/>
              </w:rPr>
              <w:t>[ ]”=</w:t>
            </w:r>
            <w:proofErr w:type="gramEnd"/>
            <w:r w:rsidRPr="009A59FF">
              <w:rPr>
                <w:rFonts w:ascii="Arial Narrow" w:hAnsi="Arial Narrow" w:cs="Arial"/>
                <w:i/>
                <w:sz w:val="18"/>
              </w:rPr>
              <w:t xml:space="preserve"> Official data unavailable</w:t>
            </w:r>
          </w:p>
        </w:tc>
        <w:tc>
          <w:tcPr>
            <w:tcW w:w="144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EEAF6"/>
            <w:hideMark/>
          </w:tcPr>
          <w:p w14:paraId="090FBCF1" w14:textId="77777777" w:rsidR="0012318F" w:rsidRDefault="0012318F" w:rsidP="000A2099">
            <w:pPr>
              <w:spacing w:line="25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Long Term Goals</w:t>
            </w:r>
          </w:p>
        </w:tc>
      </w:tr>
      <w:tr w:rsidR="0012318F" w:rsidRPr="0012318F" w14:paraId="62B90714" w14:textId="77777777" w:rsidTr="003C7596">
        <w:trPr>
          <w:cantSplit/>
          <w:trHeight w:val="260"/>
          <w:tblHeader/>
        </w:trPr>
        <w:tc>
          <w:tcPr>
            <w:tcW w:w="14147" w:type="dxa"/>
            <w:gridSpan w:val="1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4C6E7"/>
            <w:vAlign w:val="center"/>
            <w:hideMark/>
          </w:tcPr>
          <w:p w14:paraId="376CC471" w14:textId="77777777" w:rsidR="0012318F" w:rsidRPr="003C7596" w:rsidRDefault="0012318F" w:rsidP="003C7596">
            <w:pPr>
              <w:spacing w:line="256" w:lineRule="auto"/>
              <w:ind w:left="360" w:hanging="300"/>
              <w:rPr>
                <w:rFonts w:ascii="Arial Narrow" w:hAnsi="Arial Narrow" w:cs="Arial"/>
                <w:b/>
                <w:szCs w:val="20"/>
              </w:rPr>
            </w:pPr>
            <w:r w:rsidRPr="003C7596">
              <w:rPr>
                <w:rFonts w:ascii="Arial Black" w:hAnsi="Arial Black"/>
                <w:bCs/>
                <w:color w:val="000000"/>
                <w:sz w:val="22"/>
              </w:rPr>
              <w:t>A. Early Care &amp; Education</w:t>
            </w:r>
          </w:p>
        </w:tc>
      </w:tr>
      <w:tr w:rsidR="007F03B4" w:rsidRPr="0012318F" w14:paraId="5B0C1CF4" w14:textId="77777777" w:rsidTr="006B4931">
        <w:trPr>
          <w:gridAfter w:val="1"/>
          <w:wAfter w:w="31" w:type="dxa"/>
          <w:cantSplit/>
          <w:trHeight w:val="1205"/>
        </w:trPr>
        <w:tc>
          <w:tcPr>
            <w:tcW w:w="2145" w:type="dxa"/>
            <w:vMerge w:val="restar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F5176E9" w14:textId="4D41F8C6" w:rsidR="0012318F" w:rsidRDefault="0012318F" w:rsidP="000A2099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 w:rsidRPr="007E0DFB">
              <w:rPr>
                <w:rFonts w:ascii="Arial Narrow" w:hAnsi="Arial Narrow" w:cs="Arial"/>
                <w:sz w:val="20"/>
                <w:szCs w:val="20"/>
              </w:rPr>
              <w:t xml:space="preserve">In </w:t>
            </w:r>
            <w:r w:rsidR="007E0DFB" w:rsidRPr="007E0DFB">
              <w:rPr>
                <w:rFonts w:ascii="Arial Narrow" w:hAnsi="Arial Narrow" w:cs="Arial"/>
                <w:sz w:val="20"/>
                <w:szCs w:val="20"/>
              </w:rPr>
              <w:t>2022</w:t>
            </w:r>
            <w:r w:rsidRPr="007E0DFB">
              <w:rPr>
                <w:rFonts w:ascii="Arial Narrow" w:hAnsi="Arial Narrow" w:cs="Arial"/>
                <w:sz w:val="20"/>
                <w:szCs w:val="20"/>
              </w:rPr>
              <w:t xml:space="preserve">, there were </w:t>
            </w:r>
            <w:r w:rsidR="00837D85" w:rsidRPr="007E0DFB">
              <w:rPr>
                <w:rFonts w:ascii="Arial Narrow" w:hAnsi="Arial Narrow" w:cs="Arial"/>
                <w:sz w:val="20"/>
                <w:szCs w:val="20"/>
              </w:rPr>
              <w:t>2,</w:t>
            </w:r>
            <w:r w:rsidR="007E0DFB" w:rsidRPr="007E0DFB">
              <w:rPr>
                <w:rFonts w:ascii="Arial Narrow" w:hAnsi="Arial Narrow" w:cs="Arial"/>
                <w:sz w:val="20"/>
                <w:szCs w:val="20"/>
              </w:rPr>
              <w:t>434</w:t>
            </w:r>
            <w:r w:rsidR="00624137" w:rsidRPr="007E0DF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7E0DFB">
              <w:rPr>
                <w:rFonts w:ascii="Arial Narrow" w:hAnsi="Arial Narrow" w:cs="Arial"/>
                <w:sz w:val="20"/>
                <w:szCs w:val="20"/>
              </w:rPr>
              <w:t>children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birth to age 5 living in </w:t>
            </w:r>
            <w:r w:rsidR="009A59FF">
              <w:rPr>
                <w:rFonts w:ascii="Arial Narrow" w:hAnsi="Arial Narrow" w:cs="Arial"/>
                <w:sz w:val="20"/>
                <w:szCs w:val="20"/>
              </w:rPr>
              <w:t>Stokes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County.</w:t>
            </w:r>
            <w:r>
              <w:rPr>
                <w:rStyle w:val="FootnoteReference"/>
                <w:rFonts w:ascii="Arial Narrow" w:hAnsi="Arial Narrow" w:cs="Arial"/>
                <w:sz w:val="20"/>
                <w:szCs w:val="20"/>
              </w:rPr>
              <w:footnoteReference w:id="2"/>
            </w:r>
          </w:p>
          <w:p w14:paraId="234BB106" w14:textId="77777777" w:rsidR="0012318F" w:rsidRDefault="0012318F" w:rsidP="000A2099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14:paraId="29D2E7B5" w14:textId="77777777" w:rsidR="0012318F" w:rsidRDefault="0012318F" w:rsidP="000A2099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Insufficient high quality child care available for parents in </w:t>
            </w:r>
            <w:r w:rsidR="009A59FF">
              <w:rPr>
                <w:rFonts w:ascii="Arial Narrow" w:hAnsi="Arial Narrow" w:cs="Arial"/>
                <w:sz w:val="20"/>
                <w:szCs w:val="20"/>
              </w:rPr>
              <w:t>Stokes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County: </w:t>
            </w:r>
          </w:p>
          <w:p w14:paraId="1B0FCAE5" w14:textId="77777777" w:rsidR="0012318F" w:rsidRDefault="0012318F" w:rsidP="00C0232E">
            <w:pPr>
              <w:pStyle w:val="ListParagraph"/>
              <w:numPr>
                <w:ilvl w:val="0"/>
                <w:numId w:val="7"/>
              </w:numPr>
              <w:tabs>
                <w:tab w:val="left" w:pos="157"/>
              </w:tabs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not all staff have adequate higher education in the Early Care &amp; Education field; </w:t>
            </w:r>
          </w:p>
          <w:p w14:paraId="65ECC80D" w14:textId="330A325D" w:rsidR="0012318F" w:rsidRDefault="0012318F" w:rsidP="00C0232E">
            <w:pPr>
              <w:pStyle w:val="ListParagraph"/>
              <w:numPr>
                <w:ilvl w:val="0"/>
                <w:numId w:val="7"/>
              </w:numPr>
              <w:tabs>
                <w:tab w:val="left" w:pos="157"/>
              </w:tabs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families not able to afford </w:t>
            </w:r>
            <w:r w:rsidR="003E2172">
              <w:rPr>
                <w:rFonts w:ascii="Arial Narrow" w:hAnsi="Arial Narrow" w:cs="Arial"/>
                <w:sz w:val="20"/>
                <w:szCs w:val="20"/>
              </w:rPr>
              <w:t xml:space="preserve">or access </w:t>
            </w:r>
            <w:r>
              <w:rPr>
                <w:rFonts w:ascii="Arial Narrow" w:hAnsi="Arial Narrow" w:cs="Arial"/>
                <w:sz w:val="20"/>
                <w:szCs w:val="20"/>
              </w:rPr>
              <w:t>high quality care.</w:t>
            </w:r>
          </w:p>
          <w:p w14:paraId="5245EF3B" w14:textId="77777777" w:rsidR="00C0232E" w:rsidRDefault="00C0232E" w:rsidP="00C0232E">
            <w:pPr>
              <w:pStyle w:val="Default"/>
            </w:pPr>
          </w:p>
          <w:p w14:paraId="16235FB9" w14:textId="35110BDE" w:rsidR="00C0232E" w:rsidRPr="00C0232E" w:rsidRDefault="00C0232E" w:rsidP="00C0232E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The 2021 Stokes County Community Needs Assessment concluded that high </w:t>
            </w:r>
            <w:r w:rsidRPr="00C0232E">
              <w:rPr>
                <w:rFonts w:ascii="Arial Narrow" w:hAnsi="Arial Narrow" w:cs="Arial"/>
                <w:sz w:val="20"/>
                <w:szCs w:val="20"/>
              </w:rPr>
              <w:t>quality child care and Pre-K is insufficient due to affordability as well as access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  <w:r w:rsidR="00CF2B9A">
              <w:rPr>
                <w:rStyle w:val="FootnoteReference"/>
                <w:rFonts w:ascii="Arial Narrow" w:hAnsi="Arial Narrow" w:cs="Arial"/>
                <w:sz w:val="20"/>
                <w:szCs w:val="20"/>
              </w:rPr>
              <w:footnoteReference w:id="3"/>
            </w:r>
          </w:p>
        </w:tc>
        <w:tc>
          <w:tcPr>
            <w:tcW w:w="1756" w:type="dxa"/>
            <w:vMerge w:val="restar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1BFD05" w14:textId="77777777" w:rsidR="0012318F" w:rsidRDefault="0012318F" w:rsidP="0012318F">
            <w:pPr>
              <w:pStyle w:val="ListParagraph"/>
              <w:numPr>
                <w:ilvl w:val="0"/>
                <w:numId w:val="8"/>
              </w:numPr>
              <w:tabs>
                <w:tab w:val="left" w:pos="264"/>
              </w:tabs>
              <w:spacing w:line="256" w:lineRule="auto"/>
              <w:ind w:left="0" w:firstLine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Child Care Sites in </w:t>
            </w:r>
            <w:r w:rsidR="009A59FF">
              <w:rPr>
                <w:rFonts w:ascii="Arial Narrow" w:hAnsi="Arial Narrow" w:cs="Arial"/>
                <w:sz w:val="20"/>
                <w:szCs w:val="20"/>
              </w:rPr>
              <w:t>Stokes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County </w:t>
            </w:r>
          </w:p>
          <w:p w14:paraId="5AC6873A" w14:textId="77777777" w:rsidR="0012318F" w:rsidRDefault="0012318F" w:rsidP="000A2099">
            <w:pPr>
              <w:spacing w:line="256" w:lineRule="auto"/>
              <w:ind w:left="162" w:hanging="162"/>
              <w:rPr>
                <w:rFonts w:ascii="Arial Narrow" w:hAnsi="Arial Narrow" w:cs="Arial"/>
                <w:sz w:val="20"/>
                <w:szCs w:val="20"/>
              </w:rPr>
            </w:pPr>
          </w:p>
          <w:p w14:paraId="0D3E90D1" w14:textId="77777777" w:rsidR="0012318F" w:rsidRDefault="0012318F" w:rsidP="0012318F">
            <w:pPr>
              <w:pStyle w:val="ListParagraph"/>
              <w:numPr>
                <w:ilvl w:val="0"/>
                <w:numId w:val="8"/>
              </w:numPr>
              <w:tabs>
                <w:tab w:val="left" w:pos="264"/>
              </w:tabs>
              <w:spacing w:line="256" w:lineRule="auto"/>
              <w:ind w:left="0" w:firstLine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Child care providers of children 0-5 in </w:t>
            </w:r>
            <w:r w:rsidR="009A59FF">
              <w:rPr>
                <w:rFonts w:ascii="Arial Narrow" w:hAnsi="Arial Narrow" w:cs="Arial"/>
                <w:sz w:val="20"/>
                <w:szCs w:val="20"/>
              </w:rPr>
              <w:t>Stokes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3446661D" w14:textId="77777777" w:rsidR="0012318F" w:rsidRDefault="0012318F" w:rsidP="000A2099">
            <w:pPr>
              <w:spacing w:line="256" w:lineRule="auto"/>
              <w:ind w:left="162" w:hanging="162"/>
              <w:rPr>
                <w:rFonts w:ascii="Arial Narrow" w:hAnsi="Arial Narrow" w:cs="Arial"/>
                <w:sz w:val="20"/>
                <w:szCs w:val="20"/>
              </w:rPr>
            </w:pPr>
          </w:p>
          <w:p w14:paraId="0BC82541" w14:textId="77777777" w:rsidR="0012318F" w:rsidRDefault="00EA1207" w:rsidP="0012318F">
            <w:pPr>
              <w:pStyle w:val="ListParagraph"/>
              <w:numPr>
                <w:ilvl w:val="0"/>
                <w:numId w:val="8"/>
              </w:numPr>
              <w:tabs>
                <w:tab w:val="left" w:pos="264"/>
              </w:tabs>
              <w:spacing w:line="256" w:lineRule="auto"/>
              <w:ind w:left="0" w:firstLine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Children and </w:t>
            </w:r>
            <w:r w:rsidR="0012318F">
              <w:rPr>
                <w:rFonts w:ascii="Arial Narrow" w:hAnsi="Arial Narrow" w:cs="Arial"/>
                <w:sz w:val="20"/>
                <w:szCs w:val="20"/>
              </w:rPr>
              <w:t xml:space="preserve">Families in these sites </w:t>
            </w:r>
          </w:p>
          <w:p w14:paraId="1849E35E" w14:textId="77777777" w:rsidR="000B38F3" w:rsidRDefault="000B38F3" w:rsidP="000B38F3">
            <w:pPr>
              <w:pStyle w:val="ListParagraph"/>
              <w:tabs>
                <w:tab w:val="left" w:pos="264"/>
              </w:tabs>
              <w:spacing w:line="256" w:lineRule="auto"/>
              <w:ind w:left="0"/>
              <w:rPr>
                <w:rFonts w:ascii="Arial Narrow" w:hAnsi="Arial Narrow" w:cs="Arial"/>
                <w:sz w:val="20"/>
                <w:szCs w:val="20"/>
              </w:rPr>
            </w:pPr>
          </w:p>
          <w:p w14:paraId="65A43BD4" w14:textId="77777777" w:rsidR="000B38F3" w:rsidRDefault="000B38F3" w:rsidP="0012318F">
            <w:pPr>
              <w:pStyle w:val="ListParagraph"/>
              <w:numPr>
                <w:ilvl w:val="0"/>
                <w:numId w:val="8"/>
              </w:numPr>
              <w:tabs>
                <w:tab w:val="left" w:pos="264"/>
              </w:tabs>
              <w:spacing w:line="256" w:lineRule="auto"/>
              <w:ind w:left="0" w:firstLine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At-risk </w:t>
            </w:r>
            <w:proofErr w:type="gramStart"/>
            <w:r>
              <w:rPr>
                <w:rFonts w:ascii="Arial Narrow" w:hAnsi="Arial Narrow" w:cs="Arial"/>
                <w:sz w:val="20"/>
                <w:szCs w:val="20"/>
              </w:rPr>
              <w:t xml:space="preserve">4 year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olds</w:t>
            </w:r>
            <w:proofErr w:type="spellEnd"/>
            <w:proofErr w:type="gramEnd"/>
          </w:p>
          <w:p w14:paraId="68981412" w14:textId="77777777" w:rsidR="0012318F" w:rsidRDefault="0012318F" w:rsidP="000A2099">
            <w:pPr>
              <w:spacing w:line="256" w:lineRule="auto"/>
              <w:ind w:left="162" w:hanging="162"/>
              <w:rPr>
                <w:rFonts w:ascii="Arial Narrow" w:hAnsi="Arial Narrow" w:cs="Arial"/>
                <w:sz w:val="20"/>
                <w:szCs w:val="20"/>
              </w:rPr>
            </w:pPr>
          </w:p>
          <w:p w14:paraId="2D46F17F" w14:textId="77777777" w:rsidR="0012318F" w:rsidRDefault="0012318F" w:rsidP="0012318F">
            <w:pPr>
              <w:pStyle w:val="ListParagraph"/>
              <w:numPr>
                <w:ilvl w:val="0"/>
                <w:numId w:val="8"/>
              </w:numPr>
              <w:tabs>
                <w:tab w:val="left" w:pos="264"/>
              </w:tabs>
              <w:spacing w:line="256" w:lineRule="auto"/>
              <w:ind w:left="0" w:firstLine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Potential child care providers</w:t>
            </w:r>
          </w:p>
          <w:p w14:paraId="15AB71C0" w14:textId="77777777" w:rsidR="000B38F3" w:rsidRDefault="000B38F3" w:rsidP="000B38F3">
            <w:pPr>
              <w:tabs>
                <w:tab w:val="left" w:pos="264"/>
              </w:tabs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14:paraId="6D3799B4" w14:textId="77777777" w:rsidR="000B38F3" w:rsidRPr="000B38F3" w:rsidRDefault="000B38F3" w:rsidP="000B38F3">
            <w:pPr>
              <w:tabs>
                <w:tab w:val="left" w:pos="264"/>
              </w:tabs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14:paraId="09108F1F" w14:textId="77777777" w:rsidR="000B38F3" w:rsidRDefault="000B38F3" w:rsidP="000B38F3">
            <w:pPr>
              <w:tabs>
                <w:tab w:val="left" w:pos="264"/>
              </w:tabs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14:paraId="0DD1C9C6" w14:textId="77777777" w:rsidR="000B38F3" w:rsidRPr="000B38F3" w:rsidRDefault="000B38F3" w:rsidP="000B38F3">
            <w:pPr>
              <w:tabs>
                <w:tab w:val="left" w:pos="264"/>
              </w:tabs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14:paraId="443664C8" w14:textId="77777777" w:rsidR="0012318F" w:rsidRDefault="0012318F" w:rsidP="000A2099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19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A23BFC" w14:textId="77777777" w:rsidR="0012318F" w:rsidRPr="0075415F" w:rsidRDefault="0012318F" w:rsidP="00A44179">
            <w:pPr>
              <w:numPr>
                <w:ilvl w:val="0"/>
                <w:numId w:val="23"/>
              </w:numPr>
              <w:tabs>
                <w:tab w:val="left" w:pos="252"/>
              </w:tabs>
              <w:spacing w:line="256" w:lineRule="auto"/>
              <w:contextualSpacing/>
              <w:rPr>
                <w:rFonts w:ascii="Arial Narrow" w:eastAsia="Arial" w:hAnsi="Arial Narrow" w:cs="Arial"/>
                <w:b/>
              </w:rPr>
            </w:pPr>
            <w:r w:rsidRPr="00A44179">
              <w:rPr>
                <w:rFonts w:ascii="Arial Narrow" w:eastAsia="Arial" w:hAnsi="Arial Narrow" w:cs="Arial"/>
                <w:b/>
              </w:rPr>
              <w:t>E</w:t>
            </w:r>
            <w:r w:rsidR="0075415F" w:rsidRPr="00A44179">
              <w:rPr>
                <w:rFonts w:ascii="Arial Narrow" w:eastAsia="Arial" w:hAnsi="Arial Narrow" w:cs="Arial"/>
                <w:b/>
              </w:rPr>
              <w:t>nhancing</w:t>
            </w:r>
            <w:r w:rsidR="0075415F" w:rsidRPr="0075415F">
              <w:rPr>
                <w:rFonts w:ascii="Arial Narrow" w:eastAsia="Arial" w:hAnsi="Arial Narrow" w:cs="Arial"/>
                <w:b/>
                <w:sz w:val="22"/>
                <w:szCs w:val="22"/>
              </w:rPr>
              <w:t xml:space="preserve"> </w:t>
            </w:r>
            <w:r w:rsidRPr="0075415F">
              <w:rPr>
                <w:rFonts w:ascii="Arial Narrow" w:eastAsia="Arial" w:hAnsi="Arial Narrow" w:cs="Arial"/>
                <w:b/>
                <w:sz w:val="22"/>
                <w:szCs w:val="22"/>
              </w:rPr>
              <w:t xml:space="preserve">Quality </w:t>
            </w:r>
            <w:r w:rsidR="0075415F" w:rsidRPr="0075415F">
              <w:rPr>
                <w:rFonts w:ascii="Arial Narrow" w:eastAsia="Arial" w:hAnsi="Arial Narrow" w:cs="Arial"/>
                <w:b/>
                <w:sz w:val="22"/>
                <w:szCs w:val="22"/>
              </w:rPr>
              <w:t>through</w:t>
            </w:r>
            <w:r w:rsidR="00874E58" w:rsidRPr="0075415F">
              <w:rPr>
                <w:rFonts w:ascii="Arial Narrow" w:eastAsia="Arial" w:hAnsi="Arial Narrow" w:cs="Arial"/>
                <w:b/>
                <w:sz w:val="22"/>
                <w:szCs w:val="22"/>
              </w:rPr>
              <w:t xml:space="preserve"> Professional Development (EQ</w:t>
            </w:r>
            <w:r w:rsidRPr="0075415F">
              <w:rPr>
                <w:rFonts w:ascii="Arial Narrow" w:eastAsia="Arial" w:hAnsi="Arial Narrow" w:cs="Arial"/>
                <w:b/>
                <w:sz w:val="22"/>
                <w:szCs w:val="22"/>
              </w:rPr>
              <w:t>PD)</w:t>
            </w:r>
          </w:p>
          <w:p w14:paraId="5BE402CB" w14:textId="77777777" w:rsidR="0075415F" w:rsidRPr="0075415F" w:rsidRDefault="0075415F" w:rsidP="00A44179">
            <w:pPr>
              <w:numPr>
                <w:ilvl w:val="0"/>
                <w:numId w:val="23"/>
              </w:numPr>
              <w:tabs>
                <w:tab w:val="left" w:pos="252"/>
              </w:tabs>
              <w:spacing w:line="256" w:lineRule="auto"/>
              <w:contextualSpacing/>
              <w:rPr>
                <w:rFonts w:ascii="Arial Narrow" w:eastAsia="Arial" w:hAnsi="Arial Narrow" w:cs="Arial"/>
                <w:b/>
              </w:rPr>
            </w:pPr>
            <w:proofErr w:type="spellStart"/>
            <w:r w:rsidRPr="00A44179">
              <w:rPr>
                <w:rFonts w:ascii="Arial Narrow" w:eastAsia="Arial" w:hAnsi="Arial Narrow" w:cs="Arial"/>
                <w:b/>
              </w:rPr>
              <w:t>KidSource</w:t>
            </w:r>
            <w:proofErr w:type="spellEnd"/>
            <w:r>
              <w:rPr>
                <w:rFonts w:ascii="Arial Narrow" w:eastAsia="Arial" w:hAnsi="Arial Narrow" w:cs="Arial"/>
                <w:b/>
                <w:sz w:val="22"/>
                <w:szCs w:val="22"/>
              </w:rPr>
              <w:t xml:space="preserve"> CCRR </w:t>
            </w:r>
          </w:p>
          <w:p w14:paraId="554C1430" w14:textId="77777777" w:rsidR="0075415F" w:rsidRPr="00E85DDD" w:rsidRDefault="0075415F" w:rsidP="00A44179">
            <w:pPr>
              <w:numPr>
                <w:ilvl w:val="0"/>
                <w:numId w:val="23"/>
              </w:numPr>
              <w:tabs>
                <w:tab w:val="left" w:pos="252"/>
              </w:tabs>
              <w:spacing w:line="256" w:lineRule="auto"/>
              <w:contextualSpacing/>
              <w:rPr>
                <w:rFonts w:ascii="Arial Narrow" w:eastAsia="Arial" w:hAnsi="Arial Narrow" w:cs="Arial"/>
                <w:b/>
                <w:i/>
                <w:color w:val="595959" w:themeColor="text1" w:themeTint="A6"/>
              </w:rPr>
            </w:pPr>
            <w:r w:rsidRPr="00E85DDD">
              <w:rPr>
                <w:rFonts w:ascii="Arial Narrow" w:eastAsia="Arial" w:hAnsi="Arial Narrow" w:cs="Arial"/>
                <w:b/>
                <w:i/>
                <w:iCs/>
                <w:color w:val="595959" w:themeColor="text1" w:themeTint="A6"/>
              </w:rPr>
              <w:t>NC</w:t>
            </w:r>
            <w:r w:rsidRPr="00E85DDD">
              <w:rPr>
                <w:rFonts w:ascii="Arial Narrow" w:eastAsia="Arial" w:hAnsi="Arial Narrow" w:cs="Arial"/>
                <w:b/>
                <w:i/>
                <w:color w:val="595959" w:themeColor="text1" w:themeTint="A6"/>
                <w:sz w:val="22"/>
                <w:szCs w:val="22"/>
              </w:rPr>
              <w:t xml:space="preserve"> Pre-K</w:t>
            </w:r>
            <w:r w:rsidR="009F3A09" w:rsidRPr="00E85DDD">
              <w:rPr>
                <w:rStyle w:val="FootnoteReference"/>
                <w:rFonts w:ascii="Arial Narrow" w:eastAsia="Arial" w:hAnsi="Arial Narrow" w:cs="Arial"/>
                <w:b/>
                <w:i/>
                <w:color w:val="595959" w:themeColor="text1" w:themeTint="A6"/>
              </w:rPr>
              <w:footnoteReference w:id="4"/>
            </w:r>
          </w:p>
          <w:p w14:paraId="62AF6B99" w14:textId="77777777" w:rsidR="0075415F" w:rsidRDefault="0075415F" w:rsidP="00A44179">
            <w:pPr>
              <w:numPr>
                <w:ilvl w:val="0"/>
                <w:numId w:val="23"/>
              </w:numPr>
              <w:tabs>
                <w:tab w:val="left" w:pos="252"/>
              </w:tabs>
              <w:spacing w:line="256" w:lineRule="auto"/>
              <w:contextualSpacing/>
              <w:rPr>
                <w:rFonts w:ascii="Arial Narrow" w:eastAsia="Arial" w:hAnsi="Arial Narrow" w:cs="Arial"/>
                <w:b/>
              </w:rPr>
            </w:pPr>
            <w:r w:rsidRPr="00A44179">
              <w:rPr>
                <w:rFonts w:ascii="Arial Narrow" w:eastAsia="Arial" w:hAnsi="Arial Narrow" w:cs="Arial"/>
                <w:b/>
              </w:rPr>
              <w:t>NC</w:t>
            </w:r>
            <w:r>
              <w:rPr>
                <w:rFonts w:ascii="Arial Narrow" w:eastAsia="Arial" w:hAnsi="Arial Narrow" w:cs="Arial"/>
                <w:b/>
                <w:sz w:val="22"/>
                <w:szCs w:val="22"/>
              </w:rPr>
              <w:t xml:space="preserve"> Pre-K Support</w:t>
            </w:r>
          </w:p>
          <w:p w14:paraId="2F762989" w14:textId="77777777" w:rsidR="0012318F" w:rsidRPr="008E05D9" w:rsidRDefault="0075415F" w:rsidP="008E05D9">
            <w:pPr>
              <w:numPr>
                <w:ilvl w:val="0"/>
                <w:numId w:val="23"/>
              </w:numPr>
              <w:tabs>
                <w:tab w:val="left" w:pos="252"/>
              </w:tabs>
              <w:spacing w:after="120" w:line="256" w:lineRule="auto"/>
              <w:contextualSpacing/>
              <w:rPr>
                <w:rFonts w:ascii="Arial Narrow" w:eastAsia="Arial" w:hAnsi="Arial Narrow" w:cs="Arial"/>
                <w:b/>
              </w:rPr>
            </w:pPr>
            <w:r w:rsidRPr="00A44179">
              <w:rPr>
                <w:rFonts w:ascii="Arial Narrow" w:eastAsia="Arial" w:hAnsi="Arial Narrow" w:cs="Arial"/>
                <w:b/>
              </w:rPr>
              <w:t>Smart</w:t>
            </w:r>
            <w:r>
              <w:rPr>
                <w:rFonts w:ascii="Arial Narrow" w:eastAsia="Arial" w:hAnsi="Arial Narrow" w:cs="Arial"/>
                <w:b/>
                <w:sz w:val="22"/>
                <w:szCs w:val="22"/>
              </w:rPr>
              <w:t xml:space="preserve"> Start Funds for </w:t>
            </w:r>
            <w:r w:rsidR="00874E58">
              <w:rPr>
                <w:rFonts w:ascii="Arial Narrow" w:eastAsia="Arial" w:hAnsi="Arial Narrow" w:cs="Arial"/>
                <w:b/>
                <w:sz w:val="22"/>
                <w:szCs w:val="22"/>
              </w:rPr>
              <w:t xml:space="preserve">POC </w:t>
            </w:r>
            <w:r>
              <w:rPr>
                <w:rFonts w:ascii="Arial Narrow" w:eastAsia="Arial" w:hAnsi="Arial Narrow" w:cs="Arial"/>
                <w:b/>
                <w:sz w:val="22"/>
                <w:szCs w:val="22"/>
              </w:rPr>
              <w:t>(</w:t>
            </w:r>
            <w:r w:rsidR="00874E58">
              <w:rPr>
                <w:rFonts w:ascii="Arial Narrow" w:eastAsia="Arial" w:hAnsi="Arial Narrow" w:cs="Arial"/>
                <w:b/>
                <w:sz w:val="22"/>
                <w:szCs w:val="22"/>
              </w:rPr>
              <w:t>Subsidy</w:t>
            </w:r>
            <w:r>
              <w:rPr>
                <w:rFonts w:ascii="Arial Narrow" w:eastAsia="Arial" w:hAnsi="Arial Narrow" w:cs="Arial"/>
                <w:b/>
                <w:sz w:val="22"/>
                <w:szCs w:val="22"/>
              </w:rPr>
              <w:t>)</w:t>
            </w:r>
          </w:p>
          <w:p w14:paraId="1BF2914B" w14:textId="000DE0D0" w:rsidR="008E05D9" w:rsidRPr="004B7339" w:rsidRDefault="008E05D9" w:rsidP="008E05D9">
            <w:pPr>
              <w:tabs>
                <w:tab w:val="left" w:pos="252"/>
              </w:tabs>
              <w:spacing w:after="120" w:line="256" w:lineRule="auto"/>
              <w:ind w:left="360"/>
              <w:contextualSpacing/>
              <w:rPr>
                <w:rFonts w:ascii="Arial Narrow" w:eastAsia="Arial" w:hAnsi="Arial Narrow" w:cs="Arial"/>
                <w:b/>
              </w:rPr>
            </w:pPr>
          </w:p>
        </w:tc>
        <w:tc>
          <w:tcPr>
            <w:tcW w:w="1979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BCACB5" w14:textId="77777777" w:rsidR="0012318F" w:rsidRPr="009F3A09" w:rsidRDefault="0012318F" w:rsidP="000A2099">
            <w:pPr>
              <w:spacing w:line="256" w:lineRule="auto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9F3A09">
              <w:rPr>
                <w:rFonts w:ascii="Arial Narrow" w:hAnsi="Arial Narrow" w:cs="Arial"/>
                <w:b/>
                <w:i/>
                <w:sz w:val="20"/>
                <w:szCs w:val="20"/>
              </w:rPr>
              <w:t>Every site could be touched by at least one activity!</w:t>
            </w:r>
          </w:p>
          <w:p w14:paraId="383A7A04" w14:textId="77777777" w:rsidR="0012318F" w:rsidRDefault="0012318F" w:rsidP="000A2099">
            <w:pPr>
              <w:spacing w:line="256" w:lineRule="auto"/>
              <w:rPr>
                <w:rFonts w:ascii="Arial Narrow" w:hAnsi="Arial Narrow" w:cs="Arial"/>
                <w:i/>
                <w:sz w:val="20"/>
                <w:szCs w:val="20"/>
              </w:rPr>
            </w:pPr>
          </w:p>
          <w:p w14:paraId="3667B243" w14:textId="1FD831C3" w:rsidR="0012318F" w:rsidRDefault="0012318F" w:rsidP="000A2099">
            <w:pPr>
              <w:spacing w:line="256" w:lineRule="auto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 xml:space="preserve">As of </w:t>
            </w:r>
            <w:proofErr w:type="gramStart"/>
            <w:r w:rsidR="00BA1CF9">
              <w:rPr>
                <w:rFonts w:ascii="Arial Narrow" w:hAnsi="Arial Narrow" w:cs="Arial"/>
                <w:i/>
                <w:sz w:val="20"/>
                <w:szCs w:val="20"/>
              </w:rPr>
              <w:t>October 202</w:t>
            </w:r>
            <w:r w:rsidR="00BF5BAA">
              <w:rPr>
                <w:rFonts w:ascii="Arial Narrow" w:hAnsi="Arial Narrow" w:cs="Arial"/>
                <w:i/>
                <w:sz w:val="20"/>
                <w:szCs w:val="20"/>
              </w:rPr>
              <w:t>2</w:t>
            </w:r>
            <w:proofErr w:type="gramEnd"/>
            <w:r w:rsidR="00837D85" w:rsidRPr="002E6C1D">
              <w:rPr>
                <w:rStyle w:val="FootnoteReference"/>
                <w:rFonts w:ascii="Arial Narrow" w:hAnsi="Arial Narrow" w:cs="Arial"/>
                <w:sz w:val="20"/>
                <w:szCs w:val="20"/>
              </w:rPr>
              <w:footnoteReference w:id="5"/>
            </w:r>
            <w:r>
              <w:rPr>
                <w:rFonts w:ascii="Arial Narrow" w:hAnsi="Arial Narrow" w:cs="Arial"/>
                <w:i/>
                <w:sz w:val="20"/>
                <w:szCs w:val="20"/>
              </w:rPr>
              <w:t xml:space="preserve">, </w:t>
            </w:r>
            <w:r w:rsidR="007F03B4">
              <w:rPr>
                <w:rFonts w:ascii="Arial Narrow" w:hAnsi="Arial Narrow" w:cs="Arial"/>
                <w:i/>
                <w:sz w:val="20"/>
                <w:szCs w:val="20"/>
              </w:rPr>
              <w:t>Stokes</w:t>
            </w:r>
            <w:r>
              <w:rPr>
                <w:rFonts w:ascii="Arial Narrow" w:hAnsi="Arial Narrow" w:cs="Arial"/>
                <w:i/>
                <w:sz w:val="20"/>
                <w:szCs w:val="20"/>
              </w:rPr>
              <w:t xml:space="preserve"> County had:</w:t>
            </w:r>
          </w:p>
          <w:p w14:paraId="432E80C4" w14:textId="346A1D70" w:rsidR="0012318F" w:rsidRPr="002E6C1D" w:rsidRDefault="0012318F" w:rsidP="000A2099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~</w:t>
            </w:r>
            <w:r w:rsidR="00A4417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BA1CF9">
              <w:rPr>
                <w:rFonts w:ascii="Arial Narrow" w:hAnsi="Arial Narrow" w:cs="Arial"/>
                <w:sz w:val="20"/>
                <w:szCs w:val="20"/>
              </w:rPr>
              <w:t>17</w:t>
            </w:r>
            <w:r w:rsidR="00BA1CF9" w:rsidRPr="002E6C1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3433B5" w:rsidRPr="002E6C1D">
              <w:rPr>
                <w:rFonts w:ascii="Arial Narrow" w:hAnsi="Arial Narrow" w:cs="Arial"/>
                <w:sz w:val="20"/>
                <w:szCs w:val="20"/>
              </w:rPr>
              <w:t xml:space="preserve">child care facilities; </w:t>
            </w:r>
            <w:r w:rsidR="00BA1CF9">
              <w:rPr>
                <w:rFonts w:ascii="Arial Narrow" w:hAnsi="Arial Narrow" w:cs="Arial"/>
                <w:sz w:val="20"/>
                <w:szCs w:val="20"/>
              </w:rPr>
              <w:t>2</w:t>
            </w:r>
            <w:r w:rsidRPr="002E6C1D">
              <w:rPr>
                <w:rFonts w:ascii="Arial Narrow" w:hAnsi="Arial Narrow" w:cs="Arial"/>
                <w:sz w:val="20"/>
                <w:szCs w:val="20"/>
              </w:rPr>
              <w:t xml:space="preserve"> family homes &amp; </w:t>
            </w:r>
            <w:r w:rsidR="003433B5" w:rsidRPr="002E6C1D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BA1CF9">
              <w:rPr>
                <w:rFonts w:ascii="Arial Narrow" w:hAnsi="Arial Narrow" w:cs="Arial"/>
                <w:sz w:val="20"/>
                <w:szCs w:val="20"/>
              </w:rPr>
              <w:t>5</w:t>
            </w:r>
            <w:r w:rsidRPr="002E6C1D">
              <w:rPr>
                <w:rFonts w:ascii="Arial Narrow" w:hAnsi="Arial Narrow" w:cs="Arial"/>
                <w:sz w:val="20"/>
                <w:szCs w:val="20"/>
              </w:rPr>
              <w:t xml:space="preserve"> child care centers </w:t>
            </w:r>
          </w:p>
          <w:p w14:paraId="6A0EC388" w14:textId="77777777" w:rsidR="0012318F" w:rsidRPr="002E6C1D" w:rsidRDefault="0012318F" w:rsidP="000A2099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14:paraId="53701A90" w14:textId="100C4C0F" w:rsidR="0012318F" w:rsidRPr="002E6C1D" w:rsidRDefault="003433B5" w:rsidP="000A2099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 w:rsidRPr="002E6C1D">
              <w:rPr>
                <w:rFonts w:ascii="Arial Narrow" w:hAnsi="Arial Narrow" w:cs="Arial"/>
                <w:sz w:val="20"/>
                <w:szCs w:val="20"/>
              </w:rPr>
              <w:t>~</w:t>
            </w:r>
            <w:r w:rsidR="00A4417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233FE7">
              <w:rPr>
                <w:rFonts w:ascii="Arial Narrow" w:hAnsi="Arial Narrow" w:cs="Arial"/>
                <w:sz w:val="20"/>
                <w:szCs w:val="20"/>
              </w:rPr>
              <w:t>10</w:t>
            </w:r>
            <w:r w:rsidR="00B93689">
              <w:rPr>
                <w:rFonts w:ascii="Arial Narrow" w:hAnsi="Arial Narrow" w:cs="Arial"/>
                <w:sz w:val="20"/>
                <w:szCs w:val="20"/>
              </w:rPr>
              <w:t>5</w:t>
            </w:r>
            <w:r w:rsidR="00BA1CF9" w:rsidRPr="002E6C1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2E6C1D">
              <w:rPr>
                <w:rFonts w:ascii="Arial Narrow" w:hAnsi="Arial Narrow" w:cs="Arial"/>
                <w:sz w:val="20"/>
                <w:szCs w:val="20"/>
              </w:rPr>
              <w:t>c</w:t>
            </w:r>
            <w:r w:rsidR="0012318F" w:rsidRPr="002E6C1D">
              <w:rPr>
                <w:rFonts w:ascii="Arial Narrow" w:hAnsi="Arial Narrow" w:cs="Arial"/>
                <w:sz w:val="20"/>
                <w:szCs w:val="20"/>
              </w:rPr>
              <w:t xml:space="preserve">hild </w:t>
            </w:r>
            <w:r w:rsidRPr="002E6C1D">
              <w:rPr>
                <w:rFonts w:ascii="Arial Narrow" w:hAnsi="Arial Narrow" w:cs="Arial"/>
                <w:sz w:val="20"/>
                <w:szCs w:val="20"/>
              </w:rPr>
              <w:t>c</w:t>
            </w:r>
            <w:r w:rsidR="0012318F" w:rsidRPr="002E6C1D">
              <w:rPr>
                <w:rFonts w:ascii="Arial Narrow" w:hAnsi="Arial Narrow" w:cs="Arial"/>
                <w:sz w:val="20"/>
                <w:szCs w:val="20"/>
              </w:rPr>
              <w:t xml:space="preserve">are </w:t>
            </w:r>
            <w:r w:rsidRPr="002E6C1D">
              <w:rPr>
                <w:rFonts w:ascii="Arial Narrow" w:hAnsi="Arial Narrow" w:cs="Arial"/>
                <w:sz w:val="20"/>
                <w:szCs w:val="20"/>
              </w:rPr>
              <w:t>providers and</w:t>
            </w:r>
            <w:r w:rsidR="0012318F" w:rsidRPr="002E6C1D">
              <w:rPr>
                <w:rFonts w:ascii="Arial Narrow" w:hAnsi="Arial Narrow" w:cs="Arial"/>
                <w:sz w:val="20"/>
                <w:szCs w:val="20"/>
              </w:rPr>
              <w:t xml:space="preserve"> Staff </w:t>
            </w:r>
          </w:p>
          <w:p w14:paraId="0EB7DE35" w14:textId="77777777" w:rsidR="0012318F" w:rsidRPr="002E6C1D" w:rsidRDefault="0012318F" w:rsidP="000A2099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14:paraId="3ED44D34" w14:textId="092BB4BB" w:rsidR="0012318F" w:rsidRDefault="0012318F" w:rsidP="000A2099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 w:rsidRPr="002E6C1D">
              <w:rPr>
                <w:rFonts w:ascii="Arial Narrow" w:hAnsi="Arial Narrow" w:cs="Arial"/>
                <w:sz w:val="20"/>
                <w:szCs w:val="20"/>
              </w:rPr>
              <w:t>~</w:t>
            </w:r>
            <w:r w:rsidR="00A4417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380258">
              <w:rPr>
                <w:rFonts w:ascii="Arial Narrow" w:hAnsi="Arial Narrow" w:cs="Arial"/>
                <w:sz w:val="20"/>
                <w:szCs w:val="20"/>
              </w:rPr>
              <w:t>551</w:t>
            </w:r>
            <w:r w:rsidR="00BA1CF9" w:rsidRPr="00EA120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EA1207">
              <w:rPr>
                <w:rFonts w:ascii="Arial Narrow" w:hAnsi="Arial Narrow" w:cs="Arial"/>
                <w:sz w:val="20"/>
                <w:szCs w:val="20"/>
              </w:rPr>
              <w:t>children</w:t>
            </w:r>
            <w:r w:rsidR="00380258">
              <w:rPr>
                <w:rFonts w:ascii="Arial Narrow" w:hAnsi="Arial Narrow" w:cs="Arial"/>
                <w:sz w:val="20"/>
                <w:szCs w:val="20"/>
              </w:rPr>
              <w:t xml:space="preserve"> 0-5</w:t>
            </w:r>
            <w:r w:rsidR="00A7202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="00A7202A">
              <w:rPr>
                <w:rFonts w:ascii="Arial Narrow" w:hAnsi="Arial Narrow" w:cs="Arial"/>
                <w:sz w:val="20"/>
                <w:szCs w:val="20"/>
              </w:rPr>
              <w:t>yrs</w:t>
            </w:r>
            <w:proofErr w:type="spellEnd"/>
            <w:r w:rsidRPr="002E6C1D">
              <w:rPr>
                <w:rFonts w:ascii="Arial Narrow" w:hAnsi="Arial Narrow" w:cs="Arial"/>
                <w:sz w:val="20"/>
                <w:szCs w:val="20"/>
              </w:rPr>
              <w:t xml:space="preserve"> enrolled in regulated child care in </w:t>
            </w:r>
            <w:r w:rsidR="009A59FF" w:rsidRPr="002E6C1D">
              <w:rPr>
                <w:rFonts w:ascii="Arial Narrow" w:hAnsi="Arial Narrow" w:cs="Arial"/>
                <w:sz w:val="20"/>
                <w:szCs w:val="20"/>
              </w:rPr>
              <w:t>Stokes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71A29556" w14:textId="77777777" w:rsidR="0012318F" w:rsidRDefault="0012318F" w:rsidP="000A2099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14:paraId="0547EF18" w14:textId="77777777" w:rsidR="0012318F" w:rsidRDefault="0012318F" w:rsidP="000A2099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14:paraId="33AC2018" w14:textId="77777777" w:rsidR="0012318F" w:rsidRDefault="0012318F" w:rsidP="000A2099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581148" w14:textId="59C367FA" w:rsidR="0012318F" w:rsidRPr="009A59FF" w:rsidRDefault="0012318F" w:rsidP="009A59FF">
            <w:pPr>
              <w:spacing w:line="256" w:lineRule="auto"/>
              <w:ind w:left="252" w:hanging="252"/>
              <w:rPr>
                <w:rFonts w:ascii="Arial Narrow" w:hAnsi="Arial Narrow" w:cs="Arial"/>
                <w:b/>
                <w:sz w:val="22"/>
                <w:szCs w:val="20"/>
              </w:rPr>
            </w:pPr>
            <w:r>
              <w:rPr>
                <w:rFonts w:ascii="Arial Narrow" w:hAnsi="Arial Narrow" w:cs="Arial"/>
                <w:b/>
                <w:sz w:val="22"/>
                <w:szCs w:val="20"/>
              </w:rPr>
              <w:t>Early Care &amp; Education</w:t>
            </w:r>
            <w:r w:rsidR="009A59FF">
              <w:rPr>
                <w:rFonts w:ascii="Arial Narrow" w:hAnsi="Arial Narrow" w:cs="Arial"/>
                <w:b/>
                <w:sz w:val="22"/>
                <w:szCs w:val="20"/>
              </w:rPr>
              <w:t xml:space="preserve"> </w:t>
            </w:r>
            <w:r w:rsidR="0075415F" w:rsidRPr="009A59FF">
              <w:rPr>
                <w:rFonts w:ascii="Arial Narrow" w:hAnsi="Arial Narrow" w:cs="Arial"/>
                <w:b/>
                <w:sz w:val="22"/>
                <w:szCs w:val="20"/>
              </w:rPr>
              <w:t>Quality</w:t>
            </w:r>
          </w:p>
          <w:p w14:paraId="669BEBD1" w14:textId="77777777" w:rsidR="0012318F" w:rsidRDefault="0012318F" w:rsidP="000A2099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78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6B2AA17" w14:textId="77777777" w:rsidR="009A59FF" w:rsidRPr="009A59FF" w:rsidRDefault="009A59FF" w:rsidP="009A59FF">
            <w:pPr>
              <w:spacing w:line="256" w:lineRule="auto"/>
              <w:ind w:left="252" w:hanging="252"/>
              <w:rPr>
                <w:rFonts w:ascii="Arial Narrow" w:hAnsi="Arial Narrow" w:cs="Arial"/>
                <w:sz w:val="20"/>
                <w:szCs w:val="20"/>
              </w:rPr>
            </w:pPr>
            <w:r w:rsidRPr="009A59FF">
              <w:rPr>
                <w:rFonts w:ascii="Arial Narrow" w:hAnsi="Arial Narrow" w:cs="Arial"/>
                <w:b/>
                <w:sz w:val="20"/>
                <w:szCs w:val="20"/>
              </w:rPr>
              <w:t>Child Placements</w:t>
            </w:r>
            <w:r w:rsidRPr="009A59FF">
              <w:rPr>
                <w:sz w:val="20"/>
                <w:szCs w:val="20"/>
              </w:rPr>
              <w:t xml:space="preserve"> </w:t>
            </w:r>
            <w:r w:rsidRPr="009A59FF">
              <w:rPr>
                <w:rFonts w:ascii="Arial Narrow" w:hAnsi="Arial Narrow" w:cs="Arial"/>
                <w:sz w:val="20"/>
                <w:szCs w:val="20"/>
              </w:rPr>
              <w:t xml:space="preserve">Avg. star rating; % children in </w:t>
            </w:r>
            <w:proofErr w:type="gramStart"/>
            <w:r w:rsidRPr="009A59FF">
              <w:rPr>
                <w:rFonts w:ascii="Arial Narrow" w:hAnsi="Arial Narrow" w:cs="Arial"/>
                <w:sz w:val="20"/>
                <w:szCs w:val="20"/>
              </w:rPr>
              <w:t>4 and 5 star</w:t>
            </w:r>
            <w:proofErr w:type="gramEnd"/>
            <w:r w:rsidRPr="009A59FF">
              <w:rPr>
                <w:rFonts w:ascii="Arial Narrow" w:hAnsi="Arial Narrow" w:cs="Arial"/>
                <w:sz w:val="20"/>
                <w:szCs w:val="20"/>
              </w:rPr>
              <w:t xml:space="preserve"> facilities</w:t>
            </w:r>
          </w:p>
          <w:p w14:paraId="0F33DCD2" w14:textId="77777777" w:rsidR="009A59FF" w:rsidRPr="009A59FF" w:rsidRDefault="009A59FF" w:rsidP="009A59FF">
            <w:pPr>
              <w:spacing w:line="256" w:lineRule="auto"/>
              <w:ind w:left="252" w:hanging="252"/>
              <w:rPr>
                <w:rFonts w:ascii="Arial Narrow" w:hAnsi="Arial Narrow" w:cs="Arial"/>
                <w:sz w:val="20"/>
                <w:szCs w:val="20"/>
              </w:rPr>
            </w:pPr>
            <w:r w:rsidRPr="009A59FF">
              <w:rPr>
                <w:rFonts w:ascii="Arial Narrow" w:hAnsi="Arial Narrow" w:cs="Arial"/>
                <w:b/>
                <w:sz w:val="20"/>
                <w:szCs w:val="20"/>
              </w:rPr>
              <w:t>Subsidized Placements</w:t>
            </w:r>
            <w:r w:rsidRPr="009A59FF">
              <w:rPr>
                <w:rFonts w:ascii="Arial Narrow" w:hAnsi="Arial Narrow" w:cs="Arial"/>
                <w:sz w:val="20"/>
                <w:szCs w:val="20"/>
              </w:rPr>
              <w:t xml:space="preserve"> Avg. star rating-subsidy; </w:t>
            </w:r>
          </w:p>
          <w:p w14:paraId="53AB1B10" w14:textId="77777777" w:rsidR="0012318F" w:rsidRPr="009A59FF" w:rsidRDefault="009A59FF" w:rsidP="009A59FF">
            <w:pPr>
              <w:spacing w:line="256" w:lineRule="auto"/>
              <w:ind w:left="504" w:hanging="252"/>
              <w:rPr>
                <w:rFonts w:ascii="Arial Narrow" w:hAnsi="Arial Narrow" w:cs="Arial"/>
                <w:sz w:val="20"/>
                <w:szCs w:val="20"/>
              </w:rPr>
            </w:pPr>
            <w:r w:rsidRPr="009A59FF">
              <w:rPr>
                <w:rFonts w:ascii="Arial Narrow" w:hAnsi="Arial Narrow" w:cs="Arial"/>
                <w:sz w:val="20"/>
                <w:szCs w:val="20"/>
              </w:rPr>
              <w:t xml:space="preserve">% </w:t>
            </w:r>
            <w:proofErr w:type="gramStart"/>
            <w:r w:rsidRPr="009A59FF">
              <w:rPr>
                <w:rFonts w:ascii="Arial Narrow" w:hAnsi="Arial Narrow" w:cs="Arial"/>
                <w:sz w:val="20"/>
                <w:szCs w:val="20"/>
              </w:rPr>
              <w:t>subsidized</w:t>
            </w:r>
            <w:proofErr w:type="gramEnd"/>
            <w:r w:rsidRPr="009A59FF">
              <w:rPr>
                <w:rFonts w:ascii="Arial Narrow" w:hAnsi="Arial Narrow" w:cs="Arial"/>
                <w:sz w:val="20"/>
                <w:szCs w:val="20"/>
              </w:rPr>
              <w:t xml:space="preserve"> children in 4 and 5 star facilities</w:t>
            </w:r>
          </w:p>
        </w:tc>
        <w:tc>
          <w:tcPr>
            <w:tcW w:w="144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hideMark/>
          </w:tcPr>
          <w:p w14:paraId="663A062F" w14:textId="77777777" w:rsidR="0012318F" w:rsidRDefault="0070449E" w:rsidP="000A2099">
            <w:pPr>
              <w:spacing w:line="256" w:lineRule="auto"/>
              <w:rPr>
                <w:rFonts w:ascii="Arial Narrow" w:hAnsi="Arial Narrow" w:cs="Arial"/>
                <w:sz w:val="20"/>
                <w:szCs w:val="18"/>
              </w:rPr>
            </w:pPr>
            <w:r w:rsidRPr="0070449E">
              <w:rPr>
                <w:rFonts w:ascii="Arial Narrow" w:hAnsi="Arial Narrow" w:cs="Arial"/>
                <w:sz w:val="20"/>
                <w:szCs w:val="18"/>
              </w:rPr>
              <w:t xml:space="preserve">Every child </w:t>
            </w:r>
            <w:proofErr w:type="gramStart"/>
            <w:r w:rsidRPr="0070449E">
              <w:rPr>
                <w:rFonts w:ascii="Arial Narrow" w:hAnsi="Arial Narrow" w:cs="Arial"/>
                <w:sz w:val="20"/>
                <w:szCs w:val="18"/>
              </w:rPr>
              <w:t>experiences</w:t>
            </w:r>
            <w:proofErr w:type="gramEnd"/>
            <w:r w:rsidRPr="0070449E">
              <w:rPr>
                <w:rFonts w:ascii="Arial Narrow" w:hAnsi="Arial Narrow" w:cs="Arial"/>
                <w:sz w:val="20"/>
                <w:szCs w:val="18"/>
              </w:rPr>
              <w:t xml:space="preserve"> high quality early learning environments</w:t>
            </w:r>
          </w:p>
        </w:tc>
      </w:tr>
      <w:tr w:rsidR="009A59FF" w:rsidRPr="0012318F" w14:paraId="5792B64D" w14:textId="77777777" w:rsidTr="008D79D2">
        <w:trPr>
          <w:gridAfter w:val="1"/>
          <w:wAfter w:w="31" w:type="dxa"/>
          <w:cantSplit/>
          <w:trHeight w:val="2550"/>
        </w:trPr>
        <w:tc>
          <w:tcPr>
            <w:tcW w:w="2145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ABF9B59" w14:textId="77777777" w:rsidR="009A59FF" w:rsidRDefault="009A59FF" w:rsidP="009A59FF">
            <w:pPr>
              <w:spacing w:line="256" w:lineRule="auto"/>
              <w:rPr>
                <w:rFonts w:ascii="Arial Narrow" w:eastAsia="SimSun" w:hAnsi="Arial Narrow" w:cs="Arial"/>
                <w:sz w:val="20"/>
                <w:szCs w:val="20"/>
                <w:lang w:eastAsia="zh-CN"/>
              </w:rPr>
            </w:pPr>
          </w:p>
        </w:tc>
        <w:tc>
          <w:tcPr>
            <w:tcW w:w="1756" w:type="dxa"/>
            <w:vMerge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3B795F4" w14:textId="77777777" w:rsidR="009A59FF" w:rsidRDefault="009A59FF" w:rsidP="009A59FF">
            <w:pPr>
              <w:spacing w:line="256" w:lineRule="auto"/>
              <w:rPr>
                <w:rFonts w:ascii="Arial Narrow" w:eastAsia="SimSun" w:hAnsi="Arial Narrow" w:cs="Arial"/>
                <w:sz w:val="20"/>
                <w:szCs w:val="20"/>
                <w:lang w:eastAsia="zh-CN"/>
              </w:rPr>
            </w:pPr>
          </w:p>
        </w:tc>
        <w:tc>
          <w:tcPr>
            <w:tcW w:w="2519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75E7400" w14:textId="77777777" w:rsidR="004B7339" w:rsidRDefault="00F93092" w:rsidP="004B7339">
            <w:pPr>
              <w:numPr>
                <w:ilvl w:val="0"/>
                <w:numId w:val="23"/>
              </w:numPr>
              <w:tabs>
                <w:tab w:val="left" w:pos="252"/>
              </w:tabs>
              <w:spacing w:line="256" w:lineRule="auto"/>
              <w:contextualSpacing/>
              <w:rPr>
                <w:rFonts w:ascii="Arial Narrow" w:eastAsia="Arial" w:hAnsi="Arial Narrow" w:cs="Arial"/>
                <w:b/>
              </w:rPr>
            </w:pPr>
            <w:r w:rsidRPr="00FC49FE">
              <w:rPr>
                <w:rFonts w:ascii="Arial Narrow" w:eastAsia="Arial" w:hAnsi="Arial Narrow" w:cs="Arial"/>
                <w:b/>
              </w:rPr>
              <w:t>Early Childhood Itinerant Instructor</w:t>
            </w:r>
          </w:p>
          <w:p w14:paraId="5500656A" w14:textId="4EE3E1E9" w:rsidR="009A59FF" w:rsidRPr="004B7339" w:rsidRDefault="004B7339" w:rsidP="004B7339">
            <w:pPr>
              <w:numPr>
                <w:ilvl w:val="0"/>
                <w:numId w:val="23"/>
              </w:numPr>
              <w:tabs>
                <w:tab w:val="left" w:pos="252"/>
              </w:tabs>
              <w:spacing w:line="256" w:lineRule="auto"/>
              <w:contextualSpacing/>
              <w:rPr>
                <w:rFonts w:ascii="Arial Narrow" w:eastAsia="Arial" w:hAnsi="Arial Narrow" w:cs="Arial"/>
                <w:b/>
              </w:rPr>
            </w:pPr>
            <w:r w:rsidRPr="004B7339">
              <w:rPr>
                <w:rFonts w:ascii="Arial Narrow" w:eastAsia="Arial" w:hAnsi="Arial Narrow" w:cs="Arial"/>
                <w:b/>
                <w:sz w:val="22"/>
                <w:szCs w:val="22"/>
              </w:rPr>
              <w:t xml:space="preserve">Workforce </w:t>
            </w:r>
            <w:r w:rsidRPr="004B7339">
              <w:rPr>
                <w:rFonts w:ascii="Arial Narrow" w:eastAsia="Arial" w:hAnsi="Arial Narrow" w:cs="Arial"/>
                <w:b/>
              </w:rPr>
              <w:t>Innovation</w:t>
            </w:r>
            <w:r w:rsidRPr="004B7339">
              <w:rPr>
                <w:rFonts w:ascii="Arial Narrow" w:eastAsia="Arial" w:hAnsi="Arial Narrow" w:cs="Arial"/>
                <w:b/>
                <w:sz w:val="22"/>
                <w:szCs w:val="22"/>
              </w:rPr>
              <w:t xml:space="preserve"> to Support Early Education (WISEE)</w:t>
            </w:r>
          </w:p>
        </w:tc>
        <w:tc>
          <w:tcPr>
            <w:tcW w:w="1979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B3F810E" w14:textId="77777777" w:rsidR="009A59FF" w:rsidRDefault="009A59FF" w:rsidP="009A59FF">
            <w:pPr>
              <w:spacing w:line="256" w:lineRule="auto"/>
              <w:rPr>
                <w:rFonts w:ascii="Arial Narrow" w:eastAsia="SimSun" w:hAnsi="Arial Narrow" w:cs="Arial"/>
                <w:sz w:val="20"/>
                <w:szCs w:val="20"/>
                <w:lang w:eastAsia="zh-CN"/>
              </w:rPr>
            </w:pPr>
          </w:p>
        </w:tc>
        <w:tc>
          <w:tcPr>
            <w:tcW w:w="1695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46BEFE" w14:textId="72FB1E90" w:rsidR="009A59FF" w:rsidRPr="009A59FF" w:rsidRDefault="009A59FF" w:rsidP="009A59FF">
            <w:pPr>
              <w:spacing w:line="256" w:lineRule="auto"/>
              <w:ind w:left="252" w:hanging="252"/>
              <w:rPr>
                <w:rFonts w:ascii="Arial Narrow" w:hAnsi="Arial Narrow" w:cs="Arial"/>
                <w:b/>
                <w:sz w:val="22"/>
                <w:szCs w:val="20"/>
              </w:rPr>
            </w:pPr>
            <w:r>
              <w:rPr>
                <w:rFonts w:ascii="Arial Narrow" w:hAnsi="Arial Narrow" w:cs="Arial"/>
                <w:b/>
                <w:sz w:val="22"/>
                <w:szCs w:val="20"/>
              </w:rPr>
              <w:t>Early Care &amp; Education Workforce</w:t>
            </w:r>
          </w:p>
          <w:p w14:paraId="1B19E600" w14:textId="77777777" w:rsidR="009A59FF" w:rsidRDefault="009A59FF" w:rsidP="009A59FF">
            <w:pPr>
              <w:spacing w:line="256" w:lineRule="auto"/>
              <w:ind w:hanging="46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78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2F8A567" w14:textId="7A4FC61F" w:rsidR="009A59FF" w:rsidRPr="009A59FF" w:rsidRDefault="009A59FF" w:rsidP="006B4931">
            <w:pPr>
              <w:spacing w:line="256" w:lineRule="auto"/>
              <w:ind w:left="252" w:hanging="252"/>
              <w:rPr>
                <w:rFonts w:ascii="Arial Narrow" w:hAnsi="Arial Narrow"/>
                <w:i/>
                <w:sz w:val="20"/>
                <w:szCs w:val="20"/>
              </w:rPr>
            </w:pPr>
            <w:r w:rsidRPr="009A59FF">
              <w:rPr>
                <w:rFonts w:ascii="Arial Narrow" w:hAnsi="Arial Narrow" w:cs="Arial"/>
                <w:b/>
                <w:sz w:val="20"/>
                <w:szCs w:val="20"/>
              </w:rPr>
              <w:t>Lead Teacher</w:t>
            </w:r>
            <w:r w:rsidRPr="009A59FF">
              <w:rPr>
                <w:rFonts w:ascii="Arial Narrow" w:hAnsi="Arial Narrow" w:cs="Arial"/>
                <w:sz w:val="20"/>
                <w:szCs w:val="20"/>
              </w:rPr>
              <w:t xml:space="preserve"> - </w:t>
            </w:r>
            <w:r w:rsidRPr="009A59FF">
              <w:rPr>
                <w:rFonts w:ascii="Arial Narrow" w:hAnsi="Arial Narrow"/>
                <w:sz w:val="20"/>
                <w:szCs w:val="20"/>
              </w:rPr>
              <w:t xml:space="preserve">% of Children Enrolled in 1-5 Star Centers That Have At Least 75% of Lead Teachers with College </w:t>
            </w:r>
            <w:proofErr w:type="gramStart"/>
            <w:r w:rsidRPr="009A59FF">
              <w:rPr>
                <w:rFonts w:ascii="Arial Narrow" w:hAnsi="Arial Narrow"/>
                <w:sz w:val="20"/>
                <w:szCs w:val="20"/>
              </w:rPr>
              <w:t xml:space="preserve">Degrees  </w:t>
            </w:r>
            <w:r w:rsidRPr="009A59FF">
              <w:rPr>
                <w:rFonts w:ascii="Arial Narrow" w:hAnsi="Arial Narrow"/>
                <w:i/>
                <w:sz w:val="20"/>
                <w:szCs w:val="20"/>
              </w:rPr>
              <w:t>(</w:t>
            </w:r>
            <w:proofErr w:type="gramEnd"/>
            <w:r w:rsidRPr="009A59FF">
              <w:rPr>
                <w:rFonts w:ascii="Arial Narrow" w:hAnsi="Arial Narrow"/>
                <w:i/>
                <w:sz w:val="20"/>
                <w:szCs w:val="20"/>
              </w:rPr>
              <w:t>i.e. 7 Lead Teacher Education Pts)</w:t>
            </w:r>
          </w:p>
          <w:p w14:paraId="7B6B6E8E" w14:textId="43062469" w:rsidR="009A59FF" w:rsidRPr="009A59FF" w:rsidRDefault="009A59FF" w:rsidP="006B4931">
            <w:pPr>
              <w:spacing w:line="256" w:lineRule="auto"/>
              <w:ind w:left="252" w:hanging="252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9A59FF">
              <w:rPr>
                <w:rFonts w:ascii="Arial Narrow" w:hAnsi="Arial Narrow" w:cs="Arial"/>
                <w:b/>
                <w:sz w:val="20"/>
                <w:szCs w:val="20"/>
              </w:rPr>
              <w:t>Administrator</w:t>
            </w:r>
            <w:r w:rsidRPr="009A59FF">
              <w:rPr>
                <w:rFonts w:ascii="Arial Narrow" w:hAnsi="Arial Narrow" w:cs="Arial"/>
                <w:sz w:val="20"/>
                <w:szCs w:val="20"/>
              </w:rPr>
              <w:t xml:space="preserve"> -</w:t>
            </w:r>
            <w:r w:rsidRPr="009A59FF">
              <w:rPr>
                <w:rFonts w:ascii="Arial Narrow" w:hAnsi="Arial Narrow" w:cs="Arial"/>
                <w:i/>
                <w:sz w:val="20"/>
                <w:szCs w:val="20"/>
              </w:rPr>
              <w:t xml:space="preserve"> </w:t>
            </w:r>
            <w:r w:rsidRPr="009A59FF">
              <w:rPr>
                <w:rFonts w:ascii="Arial Narrow" w:hAnsi="Arial Narrow"/>
                <w:sz w:val="20"/>
                <w:szCs w:val="20"/>
              </w:rPr>
              <w:t xml:space="preserve">% of Children Enrolled in 1-5 Star Centers That Have Directors with College </w:t>
            </w:r>
            <w:proofErr w:type="gramStart"/>
            <w:r w:rsidRPr="009A59FF">
              <w:rPr>
                <w:rFonts w:ascii="Arial Narrow" w:hAnsi="Arial Narrow"/>
                <w:sz w:val="20"/>
                <w:szCs w:val="20"/>
              </w:rPr>
              <w:t xml:space="preserve">Degrees  </w:t>
            </w:r>
            <w:r w:rsidRPr="009A59FF">
              <w:rPr>
                <w:rFonts w:ascii="Arial Narrow" w:hAnsi="Arial Narrow"/>
                <w:i/>
                <w:sz w:val="20"/>
                <w:szCs w:val="20"/>
              </w:rPr>
              <w:t>(</w:t>
            </w:r>
            <w:proofErr w:type="gramEnd"/>
            <w:r w:rsidRPr="009A59FF">
              <w:rPr>
                <w:rFonts w:ascii="Arial Narrow" w:hAnsi="Arial Narrow"/>
                <w:i/>
                <w:sz w:val="20"/>
                <w:szCs w:val="20"/>
              </w:rPr>
              <w:t xml:space="preserve">i.e. 7 Administrator </w:t>
            </w:r>
            <w:r w:rsidR="004E4206">
              <w:rPr>
                <w:rFonts w:ascii="Arial Narrow" w:hAnsi="Arial Narrow"/>
                <w:i/>
                <w:sz w:val="20"/>
                <w:szCs w:val="20"/>
              </w:rPr>
              <w:t xml:space="preserve">Educ </w:t>
            </w:r>
            <w:r w:rsidRPr="009A59FF">
              <w:rPr>
                <w:rFonts w:ascii="Arial Narrow" w:hAnsi="Arial Narrow"/>
                <w:i/>
                <w:sz w:val="20"/>
                <w:szCs w:val="20"/>
              </w:rPr>
              <w:t>Points)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37D437B" w14:textId="77777777" w:rsidR="009A59FF" w:rsidRDefault="009A59FF" w:rsidP="009A59FF">
            <w:pPr>
              <w:spacing w:line="256" w:lineRule="auto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Children are enrolled in child care facilities that provide a consistent high quality early education program by retaining competent, qualified staff.</w:t>
            </w:r>
          </w:p>
        </w:tc>
      </w:tr>
      <w:tr w:rsidR="007F03B4" w14:paraId="6E5179D8" w14:textId="77777777" w:rsidTr="00FA7760">
        <w:trPr>
          <w:cantSplit/>
          <w:trHeight w:val="70"/>
        </w:trPr>
        <w:tc>
          <w:tcPr>
            <w:tcW w:w="14147" w:type="dxa"/>
            <w:gridSpan w:val="1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99CC"/>
            <w:hideMark/>
          </w:tcPr>
          <w:p w14:paraId="3268820A" w14:textId="77777777" w:rsidR="007F03B4" w:rsidRDefault="007F03B4">
            <w:pPr>
              <w:spacing w:line="256" w:lineRule="auto"/>
              <w:ind w:left="252" w:hanging="252"/>
              <w:rPr>
                <w:rFonts w:ascii="Arial Narrow" w:hAnsi="Arial Narrow" w:cs="Arial"/>
                <w:b/>
                <w:szCs w:val="20"/>
              </w:rPr>
            </w:pPr>
            <w:r>
              <w:rPr>
                <w:rFonts w:ascii="Arial Black" w:hAnsi="Arial Black"/>
                <w:bCs/>
                <w:color w:val="000000"/>
                <w:sz w:val="22"/>
              </w:rPr>
              <w:t>B.</w:t>
            </w:r>
            <w:r>
              <w:rPr>
                <w:rFonts w:ascii="Arial Narrow" w:hAnsi="Arial Narrow" w:cs="Arial"/>
                <w:b/>
                <w:sz w:val="22"/>
                <w:szCs w:val="20"/>
              </w:rPr>
              <w:t xml:space="preserve">  </w:t>
            </w:r>
            <w:r>
              <w:rPr>
                <w:rFonts w:ascii="Arial Black" w:hAnsi="Arial Black"/>
                <w:b/>
                <w:bCs/>
                <w:color w:val="000000"/>
                <w:sz w:val="22"/>
              </w:rPr>
              <w:t xml:space="preserve"> </w:t>
            </w:r>
            <w:r>
              <w:rPr>
                <w:rFonts w:ascii="Arial Black" w:hAnsi="Arial Black"/>
                <w:bCs/>
                <w:color w:val="000000"/>
                <w:sz w:val="22"/>
              </w:rPr>
              <w:t>Early Literacy</w:t>
            </w:r>
          </w:p>
        </w:tc>
      </w:tr>
      <w:tr w:rsidR="007F03B4" w14:paraId="16216C69" w14:textId="77777777" w:rsidTr="00FA7760">
        <w:trPr>
          <w:gridAfter w:val="1"/>
          <w:wAfter w:w="31" w:type="dxa"/>
          <w:cantSplit/>
          <w:trHeight w:val="70"/>
        </w:trPr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BC46DC" w14:textId="77777777" w:rsidR="007F03B4" w:rsidRDefault="007F03B4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Early childhood literacy skills need improving. 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73545" w14:textId="4282742C" w:rsidR="007F03B4" w:rsidRDefault="001A1A25" w:rsidP="007F03B4">
            <w:pPr>
              <w:pStyle w:val="ListParagraph"/>
              <w:numPr>
                <w:ilvl w:val="0"/>
                <w:numId w:val="8"/>
              </w:numPr>
              <w:tabs>
                <w:tab w:val="left" w:pos="264"/>
              </w:tabs>
              <w:spacing w:line="256" w:lineRule="auto"/>
              <w:ind w:left="0" w:firstLine="0"/>
              <w:rPr>
                <w:rFonts w:ascii="Arial Narrow" w:hAnsi="Arial Narrow" w:cs="Arial"/>
                <w:sz w:val="20"/>
                <w:szCs w:val="20"/>
              </w:rPr>
            </w:pPr>
            <w:r w:rsidRPr="007E0DFB">
              <w:rPr>
                <w:rFonts w:ascii="Arial Narrow" w:hAnsi="Arial Narrow" w:cs="Arial"/>
                <w:sz w:val="20"/>
                <w:szCs w:val="20"/>
              </w:rPr>
              <w:t>2,434 children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birth to age 5 living in Stokes County and their families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37F9F" w14:textId="77777777" w:rsidR="007F03B4" w:rsidRPr="009B32FE" w:rsidRDefault="007F03B4" w:rsidP="000B38F3">
            <w:pPr>
              <w:numPr>
                <w:ilvl w:val="0"/>
                <w:numId w:val="23"/>
              </w:numPr>
              <w:tabs>
                <w:tab w:val="left" w:pos="252"/>
              </w:tabs>
              <w:spacing w:line="256" w:lineRule="auto"/>
              <w:contextualSpacing/>
              <w:rPr>
                <w:rFonts w:ascii="Arial Narrow" w:eastAsia="Arial" w:hAnsi="Arial Narrow" w:cs="Arial"/>
                <w:b/>
                <w:i/>
                <w:color w:val="595959" w:themeColor="text1" w:themeTint="A6"/>
                <w:sz w:val="22"/>
                <w:szCs w:val="22"/>
              </w:rPr>
            </w:pPr>
            <w:r w:rsidRPr="009B32FE">
              <w:rPr>
                <w:rFonts w:ascii="Arial Narrow" w:eastAsia="Arial" w:hAnsi="Arial Narrow" w:cs="Arial"/>
                <w:b/>
                <w:i/>
                <w:color w:val="595959" w:themeColor="text1" w:themeTint="A6"/>
                <w:sz w:val="22"/>
                <w:szCs w:val="22"/>
              </w:rPr>
              <w:t>Reach Out and Read</w:t>
            </w:r>
            <w:r w:rsidR="00AB7BF1" w:rsidRPr="009B32FE">
              <w:rPr>
                <w:rFonts w:ascii="Arial Narrow" w:eastAsia="Arial" w:hAnsi="Arial Narrow" w:cs="Arial"/>
                <w:b/>
                <w:i/>
                <w:color w:val="595959" w:themeColor="text1" w:themeTint="A6"/>
                <w:sz w:val="22"/>
                <w:szCs w:val="22"/>
              </w:rPr>
              <w:t xml:space="preserve"> ® </w:t>
            </w:r>
          </w:p>
          <w:p w14:paraId="2C03AB4A" w14:textId="77777777" w:rsidR="00874E58" w:rsidRPr="00E85DDD" w:rsidRDefault="00874E58" w:rsidP="000B38F3">
            <w:pPr>
              <w:numPr>
                <w:ilvl w:val="0"/>
                <w:numId w:val="23"/>
              </w:numPr>
              <w:tabs>
                <w:tab w:val="left" w:pos="252"/>
              </w:tabs>
              <w:spacing w:line="256" w:lineRule="auto"/>
              <w:contextualSpacing/>
              <w:rPr>
                <w:rFonts w:ascii="Arial Narrow" w:eastAsia="SimSun" w:hAnsi="Arial Narrow" w:cs="Arial"/>
                <w:b/>
                <w:i/>
                <w:color w:val="595959" w:themeColor="text1" w:themeTint="A6"/>
              </w:rPr>
            </w:pPr>
            <w:r w:rsidRPr="00E85DDD">
              <w:rPr>
                <w:rFonts w:ascii="Arial Narrow" w:eastAsia="Arial" w:hAnsi="Arial Narrow" w:cs="Arial"/>
                <w:b/>
                <w:i/>
                <w:color w:val="595959" w:themeColor="text1" w:themeTint="A6"/>
                <w:sz w:val="22"/>
                <w:szCs w:val="22"/>
              </w:rPr>
              <w:t>DPIL</w:t>
            </w:r>
            <w:r w:rsidR="009F3A09" w:rsidRPr="00E85DDD">
              <w:rPr>
                <w:rFonts w:ascii="Arial Narrow" w:eastAsia="Arial" w:hAnsi="Arial Narrow" w:cs="Arial"/>
                <w:b/>
                <w:i/>
                <w:color w:val="595959" w:themeColor="text1" w:themeTint="A6"/>
                <w:szCs w:val="22"/>
                <w:vertAlign w:val="superscript"/>
              </w:rPr>
              <w:t>3</w:t>
            </w:r>
          </w:p>
          <w:p w14:paraId="23CEF606" w14:textId="77777777" w:rsidR="00874E58" w:rsidRDefault="00874E58" w:rsidP="000B38F3">
            <w:pPr>
              <w:numPr>
                <w:ilvl w:val="0"/>
                <w:numId w:val="23"/>
              </w:numPr>
              <w:tabs>
                <w:tab w:val="left" w:pos="252"/>
              </w:tabs>
              <w:spacing w:line="256" w:lineRule="auto"/>
              <w:contextualSpacing/>
              <w:rPr>
                <w:rFonts w:ascii="Arial Narrow" w:eastAsia="SimSun" w:hAnsi="Arial Narrow" w:cs="Arial"/>
                <w:b/>
              </w:rPr>
            </w:pPr>
            <w:r w:rsidRPr="00E85DDD">
              <w:rPr>
                <w:rFonts w:ascii="Arial Narrow" w:eastAsia="Arial" w:hAnsi="Arial Narrow" w:cs="Arial"/>
                <w:b/>
                <w:i/>
                <w:color w:val="595959" w:themeColor="text1" w:themeTint="A6"/>
                <w:sz w:val="22"/>
                <w:szCs w:val="22"/>
              </w:rPr>
              <w:t>Howard Mabe Literacy Fund</w:t>
            </w:r>
            <w:r w:rsidR="009F3A09" w:rsidRPr="00E85DDD">
              <w:rPr>
                <w:rFonts w:ascii="Arial Narrow" w:eastAsia="Arial" w:hAnsi="Arial Narrow" w:cs="Arial"/>
                <w:b/>
                <w:i/>
                <w:color w:val="595959" w:themeColor="text1" w:themeTint="A6"/>
                <w:szCs w:val="22"/>
                <w:vertAlign w:val="superscript"/>
              </w:rPr>
              <w:t>3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2E6F" w14:textId="043D7E42" w:rsidR="0081262E" w:rsidRDefault="00B568B3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81262E">
              <w:rPr>
                <w:rFonts w:ascii="Arial Narrow" w:hAnsi="Arial Narrow" w:cs="Arial"/>
                <w:sz w:val="20"/>
                <w:szCs w:val="20"/>
              </w:rPr>
              <w:t xml:space="preserve"> medical practices participat</w:t>
            </w:r>
            <w:r w:rsidR="00643994">
              <w:rPr>
                <w:rFonts w:ascii="Arial Narrow" w:hAnsi="Arial Narrow" w:cs="Arial"/>
                <w:sz w:val="20"/>
                <w:szCs w:val="20"/>
              </w:rPr>
              <w:t>ed</w:t>
            </w:r>
            <w:r w:rsidR="0081262E">
              <w:rPr>
                <w:rFonts w:ascii="Arial Narrow" w:hAnsi="Arial Narrow" w:cs="Arial"/>
                <w:sz w:val="20"/>
                <w:szCs w:val="20"/>
              </w:rPr>
              <w:t xml:space="preserve"> in ROR </w:t>
            </w:r>
          </w:p>
          <w:p w14:paraId="0BBFC573" w14:textId="77777777" w:rsidR="00785742" w:rsidRDefault="00785742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14:paraId="55C10A3D" w14:textId="3BF0B568" w:rsidR="00C1180B" w:rsidRDefault="00A63093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 w:rsidRPr="00A63093">
              <w:rPr>
                <w:rFonts w:ascii="Arial Narrow" w:hAnsi="Arial Narrow" w:cs="Arial"/>
                <w:sz w:val="20"/>
                <w:szCs w:val="20"/>
              </w:rPr>
              <w:t xml:space="preserve">1,350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children </w:t>
            </w:r>
            <w:r w:rsidR="000D2D5D">
              <w:rPr>
                <w:rFonts w:ascii="Arial Narrow" w:hAnsi="Arial Narrow" w:cs="Arial"/>
                <w:sz w:val="20"/>
                <w:szCs w:val="20"/>
              </w:rPr>
              <w:t>enrolled in DPIL</w:t>
            </w:r>
            <w:r w:rsidR="0064399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299A1" w14:textId="58155CC6" w:rsidR="009A59FF" w:rsidRPr="009A59FF" w:rsidRDefault="009A59FF" w:rsidP="009A59FF">
            <w:pPr>
              <w:spacing w:line="256" w:lineRule="auto"/>
              <w:ind w:left="252" w:hanging="252"/>
              <w:rPr>
                <w:rFonts w:ascii="Arial Narrow" w:hAnsi="Arial Narrow" w:cs="Arial"/>
                <w:b/>
                <w:sz w:val="22"/>
                <w:szCs w:val="20"/>
              </w:rPr>
            </w:pPr>
            <w:r w:rsidRPr="009A59FF">
              <w:rPr>
                <w:rFonts w:ascii="Arial Narrow" w:hAnsi="Arial Narrow" w:cs="Arial"/>
                <w:b/>
                <w:sz w:val="22"/>
                <w:szCs w:val="20"/>
              </w:rPr>
              <w:t xml:space="preserve">Early Literacy  </w:t>
            </w:r>
          </w:p>
          <w:p w14:paraId="03BC9CAB" w14:textId="77777777" w:rsidR="007F03B4" w:rsidRPr="009A59FF" w:rsidRDefault="007F03B4" w:rsidP="009A59FF">
            <w:pPr>
              <w:spacing w:line="256" w:lineRule="auto"/>
              <w:ind w:left="252" w:hanging="252"/>
              <w:rPr>
                <w:rFonts w:ascii="Arial Narrow" w:hAnsi="Arial Narrow" w:cs="Arial"/>
                <w:b/>
                <w:sz w:val="22"/>
                <w:szCs w:val="20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3042A" w14:textId="77777777" w:rsidR="007F03B4" w:rsidRPr="009A59FF" w:rsidRDefault="009A59FF" w:rsidP="009A59FF">
            <w:pPr>
              <w:spacing w:line="256" w:lineRule="auto"/>
              <w:ind w:left="252" w:hanging="252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[</w:t>
            </w:r>
            <w:r w:rsidRPr="009A59FF">
              <w:rPr>
                <w:rFonts w:ascii="Arial Narrow" w:hAnsi="Arial Narrow" w:cs="Arial"/>
                <w:b/>
                <w:i/>
                <w:color w:val="000000"/>
                <w:sz w:val="20"/>
                <w:szCs w:val="18"/>
              </w:rPr>
              <w:t>Early</w:t>
            </w:r>
            <w:r w:rsidR="007F03B4" w:rsidRPr="009A59FF">
              <w:rPr>
                <w:rFonts w:ascii="Arial Narrow" w:hAnsi="Arial Narrow" w:cs="Arial"/>
                <w:b/>
                <w:i/>
                <w:color w:val="000000"/>
                <w:sz w:val="20"/>
                <w:szCs w:val="18"/>
              </w:rPr>
              <w:t xml:space="preserve"> Literacy</w:t>
            </w:r>
            <w:r>
              <w:rPr>
                <w:rFonts w:ascii="Arial Narrow" w:hAnsi="Arial Narrow" w:cs="Arial"/>
                <w:b/>
                <w:i/>
                <w:color w:val="000000"/>
                <w:sz w:val="20"/>
                <w:szCs w:val="18"/>
              </w:rPr>
              <w:t xml:space="preserve"> </w:t>
            </w:r>
            <w:r w:rsidR="007F03B4">
              <w:rPr>
                <w:rFonts w:ascii="Arial Narrow" w:hAnsi="Arial Narrow" w:cs="Arial"/>
                <w:i/>
                <w:color w:val="000000"/>
                <w:sz w:val="20"/>
                <w:szCs w:val="18"/>
              </w:rPr>
              <w:t>–</w:t>
            </w:r>
            <w:r>
              <w:rPr>
                <w:rFonts w:ascii="Arial Narrow" w:hAnsi="Arial Narrow" w:cs="Arial"/>
                <w:i/>
                <w:color w:val="000000"/>
                <w:sz w:val="20"/>
                <w:szCs w:val="18"/>
              </w:rPr>
              <w:t xml:space="preserve"> </w:t>
            </w:r>
            <w:r w:rsidRPr="009A59FF">
              <w:rPr>
                <w:rFonts w:ascii="Arial Narrow" w:hAnsi="Arial Narrow"/>
                <w:i/>
                <w:sz w:val="20"/>
                <w:szCs w:val="18"/>
              </w:rPr>
              <w:t>% of Parents/ Guardians Who Report Reading to Their Children Daily</w:t>
            </w:r>
            <w:r>
              <w:rPr>
                <w:rFonts w:ascii="Arial Narrow" w:hAnsi="Arial Narrow"/>
                <w:sz w:val="18"/>
                <w:szCs w:val="18"/>
              </w:rPr>
              <w:t xml:space="preserve">]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53BA5E" w14:textId="77777777" w:rsidR="007F03B4" w:rsidRDefault="009F3A09">
            <w:pPr>
              <w:spacing w:line="256" w:lineRule="auto"/>
              <w:rPr>
                <w:rFonts w:ascii="Arial Narrow" w:hAnsi="Arial Narrow" w:cs="Arial"/>
                <w:color w:val="000000"/>
                <w:sz w:val="20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16"/>
              </w:rPr>
              <w:t>Children enter school with early literacy skills needed.</w:t>
            </w:r>
          </w:p>
        </w:tc>
      </w:tr>
    </w:tbl>
    <w:p w14:paraId="1B48BDD5" w14:textId="77777777" w:rsidR="009F3A09" w:rsidRDefault="009F3A09"/>
    <w:tbl>
      <w:tblPr>
        <w:tblpPr w:leftFromText="180" w:rightFromText="180" w:bottomFromText="160" w:vertAnchor="text" w:tblpXSpec="center" w:tblpY="1"/>
        <w:tblOverlap w:val="never"/>
        <w:tblW w:w="14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2585"/>
        <w:gridCol w:w="1620"/>
        <w:gridCol w:w="2430"/>
        <w:gridCol w:w="1692"/>
        <w:gridCol w:w="8"/>
        <w:gridCol w:w="1620"/>
        <w:gridCol w:w="71"/>
        <w:gridCol w:w="2459"/>
        <w:gridCol w:w="23"/>
        <w:gridCol w:w="1487"/>
        <w:gridCol w:w="20"/>
        <w:gridCol w:w="16"/>
      </w:tblGrid>
      <w:tr w:rsidR="00583771" w:rsidRPr="0012318F" w14:paraId="4AE86AAC" w14:textId="77777777" w:rsidTr="00583771">
        <w:trPr>
          <w:gridBefore w:val="1"/>
          <w:gridAfter w:val="1"/>
          <w:wBefore w:w="10" w:type="dxa"/>
          <w:wAfter w:w="16" w:type="dxa"/>
          <w:cantSplit/>
          <w:trHeight w:val="260"/>
          <w:tblHeader/>
        </w:trPr>
        <w:tc>
          <w:tcPr>
            <w:tcW w:w="258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893EBF1" w14:textId="77777777" w:rsidR="00583771" w:rsidRDefault="00583771" w:rsidP="00583771">
            <w:pPr>
              <w:spacing w:line="25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Needs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DCF2E60" w14:textId="77777777" w:rsidR="00583771" w:rsidRDefault="00583771" w:rsidP="00583771">
            <w:pPr>
              <w:spacing w:line="25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Target Populations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0331110" w14:textId="77777777" w:rsidR="00583771" w:rsidRPr="000B38F3" w:rsidRDefault="00583771" w:rsidP="00583771">
            <w:pPr>
              <w:pStyle w:val="ListParagraph"/>
              <w:spacing w:line="256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B38F3">
              <w:rPr>
                <w:rFonts w:ascii="Arial Narrow" w:hAnsi="Arial Narrow" w:cs="Arial"/>
                <w:b/>
                <w:sz w:val="20"/>
                <w:szCs w:val="20"/>
              </w:rPr>
              <w:t>Activities</w:t>
            </w:r>
          </w:p>
        </w:tc>
        <w:tc>
          <w:tcPr>
            <w:tcW w:w="169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22253C7" w14:textId="77777777" w:rsidR="00583771" w:rsidRDefault="00583771" w:rsidP="00583771">
            <w:pPr>
              <w:spacing w:line="25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Recipient Outputs</w:t>
            </w:r>
          </w:p>
        </w:tc>
        <w:tc>
          <w:tcPr>
            <w:tcW w:w="1699" w:type="dxa"/>
            <w:gridSpan w:val="3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49F4BF47" w14:textId="77777777" w:rsidR="00583771" w:rsidRDefault="00583771" w:rsidP="00583771">
            <w:pPr>
              <w:spacing w:line="25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Outcomes Areas Addressed</w:t>
            </w:r>
          </w:p>
        </w:tc>
        <w:tc>
          <w:tcPr>
            <w:tcW w:w="245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4D5AD34B" w14:textId="77777777" w:rsidR="00583771" w:rsidRDefault="00583771" w:rsidP="00583771">
            <w:pPr>
              <w:spacing w:line="256" w:lineRule="auto"/>
              <w:jc w:val="center"/>
              <w:rPr>
                <w:rFonts w:ascii="Arial Narrow" w:hAnsi="Arial Narrow" w:cs="Arial"/>
                <w:i/>
                <w:sz w:val="18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EC Profile Standard</w:t>
            </w:r>
            <w:r>
              <w:rPr>
                <w:rFonts w:ascii="Arial Narrow" w:hAnsi="Arial Narrow" w:cs="Arial"/>
                <w:i/>
                <w:sz w:val="18"/>
                <w:szCs w:val="20"/>
              </w:rPr>
              <w:t xml:space="preserve"> </w:t>
            </w:r>
          </w:p>
          <w:p w14:paraId="3068CF8B" w14:textId="77777777" w:rsidR="00583771" w:rsidRPr="009A59FF" w:rsidRDefault="00583771" w:rsidP="00583771">
            <w:pPr>
              <w:spacing w:line="256" w:lineRule="auto"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9A59FF">
              <w:rPr>
                <w:rFonts w:ascii="Arial Narrow" w:hAnsi="Arial Narrow" w:cs="Arial"/>
                <w:i/>
                <w:sz w:val="18"/>
              </w:rPr>
              <w:t>“</w:t>
            </w:r>
            <w:proofErr w:type="gramStart"/>
            <w:r w:rsidRPr="009A59FF">
              <w:rPr>
                <w:rFonts w:ascii="Arial Narrow" w:hAnsi="Arial Narrow" w:cs="Arial"/>
                <w:i/>
                <w:sz w:val="18"/>
              </w:rPr>
              <w:t>[ ]”=</w:t>
            </w:r>
            <w:proofErr w:type="gramEnd"/>
            <w:r w:rsidRPr="009A59FF">
              <w:rPr>
                <w:rFonts w:ascii="Arial Narrow" w:hAnsi="Arial Narrow" w:cs="Arial"/>
                <w:i/>
                <w:sz w:val="18"/>
              </w:rPr>
              <w:t xml:space="preserve"> Official data unavailable</w:t>
            </w:r>
          </w:p>
        </w:tc>
        <w:tc>
          <w:tcPr>
            <w:tcW w:w="1530" w:type="dxa"/>
            <w:gridSpan w:val="3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EEAF6"/>
            <w:hideMark/>
          </w:tcPr>
          <w:p w14:paraId="3FEEE588" w14:textId="77777777" w:rsidR="00583771" w:rsidRDefault="00583771" w:rsidP="00583771">
            <w:pPr>
              <w:spacing w:line="25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Long Term Goals</w:t>
            </w:r>
          </w:p>
        </w:tc>
      </w:tr>
      <w:tr w:rsidR="009F3A09" w14:paraId="3C0F3325" w14:textId="77777777" w:rsidTr="00FA7760">
        <w:trPr>
          <w:cantSplit/>
          <w:trHeight w:val="70"/>
        </w:trPr>
        <w:tc>
          <w:tcPr>
            <w:tcW w:w="14041" w:type="dxa"/>
            <w:gridSpan w:val="13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50A74502" w14:textId="77777777" w:rsidR="009F3A09" w:rsidRPr="009F3A09" w:rsidRDefault="009F3A09" w:rsidP="009F3A09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Black" w:hAnsi="Arial Black"/>
                <w:bCs/>
                <w:color w:val="000000"/>
                <w:sz w:val="22"/>
              </w:rPr>
              <w:t>C.</w:t>
            </w:r>
            <w:r>
              <w:rPr>
                <w:rFonts w:ascii="Arial Narrow" w:hAnsi="Arial Narrow" w:cs="Arial"/>
                <w:b/>
                <w:sz w:val="22"/>
                <w:szCs w:val="20"/>
              </w:rPr>
              <w:t xml:space="preserve">  </w:t>
            </w:r>
            <w:r>
              <w:rPr>
                <w:rFonts w:ascii="Arial Black" w:hAnsi="Arial Black"/>
                <w:bCs/>
                <w:color w:val="000000"/>
                <w:sz w:val="22"/>
              </w:rPr>
              <w:t>Family Support</w:t>
            </w:r>
          </w:p>
        </w:tc>
      </w:tr>
      <w:tr w:rsidR="009F3A09" w14:paraId="3BB4A874" w14:textId="77777777" w:rsidTr="00FA7760">
        <w:trPr>
          <w:gridAfter w:val="2"/>
          <w:wAfter w:w="36" w:type="dxa"/>
          <w:cantSplit/>
          <w:trHeight w:val="1892"/>
        </w:trPr>
        <w:tc>
          <w:tcPr>
            <w:tcW w:w="25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CF1D78" w14:textId="25AAD014" w:rsidR="005974DA" w:rsidRDefault="00C0232E" w:rsidP="00675EFC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The</w:t>
            </w:r>
            <w:r w:rsidR="00481130">
              <w:rPr>
                <w:rFonts w:ascii="Arial Narrow" w:hAnsi="Arial Narrow" w:cs="Arial"/>
                <w:sz w:val="20"/>
                <w:szCs w:val="20"/>
              </w:rPr>
              <w:t xml:space="preserve"> 20</w:t>
            </w:r>
            <w:r w:rsidR="007D2783">
              <w:rPr>
                <w:rFonts w:ascii="Arial Narrow" w:hAnsi="Arial Narrow" w:cs="Arial"/>
                <w:sz w:val="20"/>
                <w:szCs w:val="20"/>
              </w:rPr>
              <w:t>21</w:t>
            </w:r>
            <w:r w:rsidR="00481130">
              <w:rPr>
                <w:rFonts w:ascii="Arial Narrow" w:hAnsi="Arial Narrow" w:cs="Arial"/>
                <w:sz w:val="20"/>
                <w:szCs w:val="20"/>
              </w:rPr>
              <w:t xml:space="preserve"> Stokes County Community Needs Assessment identified </w:t>
            </w:r>
            <w:r w:rsidR="001A3BA6">
              <w:rPr>
                <w:rFonts w:ascii="Arial Narrow" w:hAnsi="Arial Narrow" w:cs="Arial"/>
                <w:sz w:val="20"/>
                <w:szCs w:val="20"/>
              </w:rPr>
              <w:t>s</w:t>
            </w:r>
            <w:r w:rsidR="001A3BA6" w:rsidRPr="001A3BA6">
              <w:rPr>
                <w:rFonts w:ascii="Arial Narrow" w:hAnsi="Arial Narrow" w:cs="Arial"/>
                <w:sz w:val="20"/>
                <w:szCs w:val="20"/>
              </w:rPr>
              <w:t>upport for behavioral and social-emotional (mental health) needs of children, both in child care setting &amp; directly for parents</w:t>
            </w:r>
            <w:r w:rsidR="00481130">
              <w:rPr>
                <w:rFonts w:ascii="Arial Narrow" w:hAnsi="Arial Narrow" w:cs="Arial"/>
                <w:sz w:val="20"/>
                <w:szCs w:val="20"/>
              </w:rPr>
              <w:t xml:space="preserve">, as a key need. </w:t>
            </w:r>
            <w:r w:rsidR="00BA30C4" w:rsidRPr="00BA30C4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Social-emotional </w:t>
            </w:r>
            <w:r w:rsidR="00BA30C4" w:rsidRPr="00BA30C4">
              <w:rPr>
                <w:rFonts w:ascii="Arial Narrow" w:hAnsi="Arial Narrow" w:cs="Arial"/>
                <w:sz w:val="20"/>
                <w:szCs w:val="20"/>
              </w:rPr>
              <w:t>issues a</w:t>
            </w:r>
            <w:r w:rsidR="00BA30C4">
              <w:rPr>
                <w:rFonts w:ascii="Arial Narrow" w:hAnsi="Arial Narrow" w:cs="Arial"/>
                <w:sz w:val="20"/>
                <w:szCs w:val="20"/>
              </w:rPr>
              <w:t>rose</w:t>
            </w:r>
            <w:r w:rsidR="00BA30C4" w:rsidRPr="00BA30C4">
              <w:rPr>
                <w:rFonts w:ascii="Arial Narrow" w:hAnsi="Arial Narrow" w:cs="Arial"/>
                <w:sz w:val="20"/>
                <w:szCs w:val="20"/>
              </w:rPr>
              <w:t xml:space="preserve"> more than pre-COVID in the last needs assessment</w:t>
            </w:r>
            <w:r w:rsidR="009F3A09">
              <w:rPr>
                <w:rFonts w:ascii="Arial Narrow" w:hAnsi="Arial Narrow" w:cs="Arial"/>
                <w:sz w:val="20"/>
                <w:szCs w:val="20"/>
              </w:rPr>
              <w:t>.</w:t>
            </w:r>
            <w:r w:rsidR="00C2432C">
              <w:rPr>
                <w:rFonts w:ascii="Arial Narrow" w:hAnsi="Arial Narrow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604F" w14:textId="534D27B2" w:rsidR="009F3A09" w:rsidRDefault="00643994" w:rsidP="009F3A09">
            <w:pPr>
              <w:pStyle w:val="ListParagraph"/>
              <w:numPr>
                <w:ilvl w:val="0"/>
                <w:numId w:val="8"/>
              </w:numPr>
              <w:tabs>
                <w:tab w:val="left" w:pos="264"/>
              </w:tabs>
              <w:spacing w:line="256" w:lineRule="auto"/>
              <w:ind w:left="0" w:firstLine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Familie</w:t>
            </w:r>
            <w:r w:rsidR="00D83800">
              <w:rPr>
                <w:rFonts w:ascii="Arial Narrow" w:hAnsi="Arial Narrow" w:cs="Arial"/>
                <w:sz w:val="20"/>
                <w:szCs w:val="20"/>
              </w:rPr>
              <w:t xml:space="preserve">s of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the </w:t>
            </w:r>
            <w:r w:rsidR="001A1A25" w:rsidRPr="007E0DFB">
              <w:rPr>
                <w:rFonts w:ascii="Arial Narrow" w:hAnsi="Arial Narrow" w:cs="Arial"/>
                <w:sz w:val="20"/>
                <w:szCs w:val="20"/>
              </w:rPr>
              <w:t>2,434 children</w:t>
            </w:r>
            <w:r w:rsidR="001A1A25">
              <w:rPr>
                <w:rFonts w:ascii="Arial Narrow" w:hAnsi="Arial Narrow" w:cs="Arial"/>
                <w:sz w:val="20"/>
                <w:szCs w:val="20"/>
              </w:rPr>
              <w:t xml:space="preserve"> birth to age 5 living in Stokes County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6C4" w14:textId="77777777" w:rsidR="009F3A09" w:rsidRPr="00675EFC" w:rsidRDefault="00B35548" w:rsidP="000B38F3">
            <w:pPr>
              <w:numPr>
                <w:ilvl w:val="0"/>
                <w:numId w:val="24"/>
              </w:numPr>
              <w:tabs>
                <w:tab w:val="left" w:pos="252"/>
              </w:tabs>
              <w:spacing w:line="256" w:lineRule="auto"/>
              <w:contextualSpacing/>
              <w:rPr>
                <w:rFonts w:ascii="Arial Narrow" w:eastAsia="Arial" w:hAnsi="Arial Narrow" w:cs="Arial"/>
                <w:b/>
              </w:rPr>
            </w:pPr>
            <w:r>
              <w:rPr>
                <w:rFonts w:ascii="Arial Narrow" w:eastAsia="Arial" w:hAnsi="Arial Narrow" w:cs="Arial"/>
                <w:b/>
                <w:sz w:val="22"/>
                <w:szCs w:val="22"/>
              </w:rPr>
              <w:t>Nurturing Parenting Program (NPP)</w:t>
            </w:r>
          </w:p>
          <w:p w14:paraId="2E38A0D7" w14:textId="77777777" w:rsidR="009F3A09" w:rsidRDefault="009F3A09" w:rsidP="0047393D">
            <w:pPr>
              <w:tabs>
                <w:tab w:val="left" w:pos="252"/>
              </w:tabs>
              <w:spacing w:line="256" w:lineRule="auto"/>
              <w:ind w:left="360"/>
              <w:contextualSpacing/>
              <w:rPr>
                <w:rFonts w:ascii="Arial Narrow" w:eastAsia="Arial" w:hAnsi="Arial Narrow" w:cs="Arial"/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5117" w14:textId="43B64013" w:rsidR="009F3A09" w:rsidRDefault="00A204F4" w:rsidP="00675EFC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34</w:t>
            </w:r>
            <w:r w:rsidR="000D2D5D">
              <w:rPr>
                <w:rFonts w:ascii="Arial Narrow" w:hAnsi="Arial Narrow" w:cs="Arial"/>
                <w:sz w:val="20"/>
                <w:szCs w:val="20"/>
              </w:rPr>
              <w:t xml:space="preserve"> parents served by NPP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in FY21-22</w:t>
            </w:r>
          </w:p>
          <w:p w14:paraId="5794B03B" w14:textId="77777777" w:rsidR="000D2D5D" w:rsidRDefault="000D2D5D" w:rsidP="00675EFC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14:paraId="4D7F189E" w14:textId="41BE39DB" w:rsidR="000D2D5D" w:rsidRDefault="000D2D5D" w:rsidP="00675EFC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4E4D" w14:textId="01F3667E" w:rsidR="009F3A09" w:rsidRDefault="009F3A09" w:rsidP="009F3A09">
            <w:pPr>
              <w:spacing w:line="256" w:lineRule="auto"/>
              <w:ind w:left="252" w:hanging="252"/>
              <w:rPr>
                <w:rFonts w:ascii="Arial Narrow" w:hAnsi="Arial Narrow" w:cs="Arial"/>
                <w:b/>
                <w:sz w:val="22"/>
                <w:szCs w:val="20"/>
              </w:rPr>
            </w:pPr>
            <w:r>
              <w:rPr>
                <w:rFonts w:ascii="Arial Narrow" w:hAnsi="Arial Narrow" w:cs="Arial"/>
                <w:b/>
                <w:sz w:val="22"/>
                <w:szCs w:val="20"/>
              </w:rPr>
              <w:t>Family Support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9ED6" w14:textId="77777777" w:rsidR="009F3A09" w:rsidRDefault="009F3A09" w:rsidP="009F3A09">
            <w:pPr>
              <w:spacing w:line="256" w:lineRule="auto"/>
              <w:ind w:left="252" w:hanging="252"/>
              <w:rPr>
                <w:rFonts w:ascii="Arial Narrow" w:hAnsi="Arial Narrow"/>
                <w:sz w:val="18"/>
                <w:szCs w:val="18"/>
              </w:rPr>
            </w:pPr>
            <w:r w:rsidRPr="009A59FF">
              <w:rPr>
                <w:rFonts w:ascii="Arial Narrow" w:hAnsi="Arial Narrow" w:cs="Arial"/>
                <w:b/>
                <w:sz w:val="20"/>
                <w:szCs w:val="20"/>
              </w:rPr>
              <w:t>Parenting skills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 xml:space="preserve">- </w:t>
            </w:r>
            <w: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%</w:t>
            </w:r>
            <w:proofErr w:type="gramEnd"/>
            <w:r w:rsidRPr="009A59FF">
              <w:rPr>
                <w:rFonts w:ascii="Arial Narrow" w:hAnsi="Arial Narrow"/>
                <w:sz w:val="20"/>
                <w:szCs w:val="20"/>
              </w:rPr>
              <w:t xml:space="preserve"> of children age 0-5 with an investigated report of child abuse/neglect.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6260CA" w14:textId="77777777" w:rsidR="009F3A09" w:rsidRDefault="0070449E" w:rsidP="009F3A09">
            <w:pPr>
              <w:spacing w:line="256" w:lineRule="auto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Families have the knowledge and skills needed</w:t>
            </w:r>
            <w:r w:rsidR="009F58E7">
              <w:rPr>
                <w:rFonts w:ascii="Arial Narrow" w:hAnsi="Arial Narrow" w:cs="Arial"/>
                <w:sz w:val="20"/>
                <w:szCs w:val="18"/>
              </w:rPr>
              <w:t xml:space="preserve"> to</w:t>
            </w:r>
            <w:r>
              <w:rPr>
                <w:rFonts w:ascii="Arial Narrow" w:hAnsi="Arial Narrow" w:cs="Arial"/>
                <w:sz w:val="20"/>
                <w:szCs w:val="18"/>
              </w:rPr>
              <w:t xml:space="preserve"> </w:t>
            </w:r>
            <w:r w:rsidRPr="0070449E">
              <w:rPr>
                <w:rFonts w:ascii="Arial Narrow" w:hAnsi="Arial Narrow" w:cs="Arial"/>
                <w:sz w:val="20"/>
                <w:szCs w:val="18"/>
              </w:rPr>
              <w:t>maintain nurturing</w:t>
            </w:r>
            <w:r>
              <w:rPr>
                <w:rFonts w:ascii="Arial Narrow" w:hAnsi="Arial Narrow" w:cs="Arial"/>
                <w:sz w:val="20"/>
                <w:szCs w:val="18"/>
              </w:rPr>
              <w:t>, stable</w:t>
            </w:r>
            <w:r w:rsidRPr="0070449E">
              <w:rPr>
                <w:rFonts w:ascii="Arial Narrow" w:hAnsi="Arial Narrow" w:cs="Arial"/>
                <w:sz w:val="20"/>
                <w:szCs w:val="18"/>
              </w:rPr>
              <w:t xml:space="preserve"> home environments</w:t>
            </w:r>
          </w:p>
          <w:p w14:paraId="392818B3" w14:textId="77777777" w:rsidR="00D01ED4" w:rsidRDefault="00D01ED4" w:rsidP="009F3A09">
            <w:pPr>
              <w:spacing w:line="256" w:lineRule="auto"/>
              <w:rPr>
                <w:rFonts w:ascii="Arial Narrow" w:hAnsi="Arial Narrow" w:cs="Arial"/>
                <w:sz w:val="20"/>
                <w:szCs w:val="18"/>
              </w:rPr>
            </w:pPr>
          </w:p>
          <w:p w14:paraId="52485368" w14:textId="77777777" w:rsidR="00D01ED4" w:rsidRDefault="00D01ED4" w:rsidP="009F3A09">
            <w:pPr>
              <w:spacing w:line="256" w:lineRule="auto"/>
              <w:rPr>
                <w:rFonts w:ascii="Arial Narrow" w:hAnsi="Arial Narrow" w:cs="Arial"/>
                <w:sz w:val="20"/>
                <w:szCs w:val="18"/>
              </w:rPr>
            </w:pPr>
          </w:p>
        </w:tc>
      </w:tr>
      <w:tr w:rsidR="009F3A09" w14:paraId="0AE9A4B2" w14:textId="77777777" w:rsidTr="00FA7760">
        <w:trPr>
          <w:cantSplit/>
          <w:trHeight w:val="77"/>
        </w:trPr>
        <w:tc>
          <w:tcPr>
            <w:tcW w:w="14041" w:type="dxa"/>
            <w:gridSpan w:val="13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C000" w:themeFill="accent4"/>
            <w:vAlign w:val="center"/>
            <w:hideMark/>
          </w:tcPr>
          <w:p w14:paraId="1CAF44A8" w14:textId="77777777" w:rsidR="009F3A09" w:rsidRDefault="009F3A09" w:rsidP="009F3A09">
            <w:pPr>
              <w:spacing w:line="256" w:lineRule="auto"/>
              <w:ind w:left="252" w:hanging="252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Black" w:hAnsi="Arial Black"/>
                <w:bCs/>
                <w:color w:val="000000"/>
                <w:sz w:val="22"/>
              </w:rPr>
              <w:t>D. Health &amp; Early Intervention</w:t>
            </w:r>
          </w:p>
        </w:tc>
      </w:tr>
      <w:tr w:rsidR="009F3A09" w14:paraId="1CC52D58" w14:textId="77777777" w:rsidTr="00FA7760">
        <w:trPr>
          <w:gridAfter w:val="2"/>
          <w:wAfter w:w="36" w:type="dxa"/>
          <w:cantSplit/>
          <w:trHeight w:val="440"/>
        </w:trPr>
        <w:tc>
          <w:tcPr>
            <w:tcW w:w="25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3E875F" w14:textId="77777777" w:rsidR="001A7D02" w:rsidRPr="001A7D02" w:rsidRDefault="009F3A09" w:rsidP="001A7D02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Need to increase access to healthcare</w:t>
            </w:r>
            <w:r w:rsidR="00075A77">
              <w:rPr>
                <w:rFonts w:ascii="Arial Narrow" w:hAnsi="Arial Narrow" w:cs="Arial"/>
                <w:sz w:val="20"/>
                <w:szCs w:val="20"/>
              </w:rPr>
              <w:t>, including mental health,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to improve the health and safety for young children</w:t>
            </w:r>
            <w:r w:rsidR="00075A7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and ensure that more children are screened for developmental delays and referred to services for help before they start school.</w:t>
            </w:r>
            <w:r w:rsidR="00EB200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5FDC19DB" w14:textId="77777777" w:rsidR="001A7D02" w:rsidRPr="001A7D02" w:rsidRDefault="001A7D02" w:rsidP="001A7D02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 w:rsidRPr="001A7D0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504C5DF0" w14:textId="7F10E1F5" w:rsidR="00C53732" w:rsidRPr="001A7D02" w:rsidRDefault="006B4931" w:rsidP="001A7D02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The</w:t>
            </w:r>
            <w:r w:rsidR="00C53732">
              <w:rPr>
                <w:rFonts w:ascii="Arial Narrow" w:hAnsi="Arial Narrow" w:cs="Arial"/>
                <w:sz w:val="20"/>
                <w:szCs w:val="20"/>
              </w:rPr>
              <w:t xml:space="preserve"> 20</w:t>
            </w:r>
            <w:r w:rsidR="002A4312">
              <w:rPr>
                <w:rFonts w:ascii="Arial Narrow" w:hAnsi="Arial Narrow" w:cs="Arial"/>
                <w:sz w:val="20"/>
                <w:szCs w:val="20"/>
              </w:rPr>
              <w:t>21</w:t>
            </w:r>
            <w:r w:rsidR="00C53732">
              <w:rPr>
                <w:rFonts w:ascii="Arial Narrow" w:hAnsi="Arial Narrow" w:cs="Arial"/>
                <w:sz w:val="20"/>
                <w:szCs w:val="20"/>
              </w:rPr>
              <w:t xml:space="preserve"> Stokes County Community Needs </w:t>
            </w:r>
            <w:proofErr w:type="gramStart"/>
            <w:r w:rsidR="00C53732">
              <w:rPr>
                <w:rFonts w:ascii="Arial Narrow" w:hAnsi="Arial Narrow" w:cs="Arial"/>
                <w:sz w:val="20"/>
                <w:szCs w:val="20"/>
              </w:rPr>
              <w:t xml:space="preserve">Assessment </w:t>
            </w:r>
            <w:r w:rsidR="001A7D02" w:rsidRPr="001A7D0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1A7D02">
              <w:rPr>
                <w:rFonts w:ascii="Arial Narrow" w:hAnsi="Arial Narrow" w:cs="Arial"/>
                <w:sz w:val="20"/>
                <w:szCs w:val="20"/>
              </w:rPr>
              <w:t>identified</w:t>
            </w:r>
            <w:proofErr w:type="gramEnd"/>
            <w:r w:rsidR="001A7D02">
              <w:rPr>
                <w:rFonts w:ascii="Arial Narrow" w:hAnsi="Arial Narrow" w:cs="Arial"/>
                <w:sz w:val="20"/>
                <w:szCs w:val="20"/>
              </w:rPr>
              <w:t xml:space="preserve"> s</w:t>
            </w:r>
            <w:r w:rsidR="001A7D02" w:rsidRPr="001A7D02">
              <w:rPr>
                <w:rFonts w:ascii="Arial Narrow" w:hAnsi="Arial Narrow" w:cs="Arial"/>
                <w:sz w:val="20"/>
                <w:szCs w:val="20"/>
              </w:rPr>
              <w:t>ervices for children with behavioral challenges</w:t>
            </w:r>
            <w:r w:rsidR="00C53732">
              <w:rPr>
                <w:rFonts w:ascii="Arial Narrow" w:hAnsi="Arial Narrow" w:cs="Arial"/>
                <w:sz w:val="20"/>
                <w:szCs w:val="20"/>
              </w:rPr>
              <w:t xml:space="preserve"> as a key need.</w:t>
            </w:r>
            <w:r w:rsidR="00C2432C">
              <w:rPr>
                <w:rFonts w:ascii="Arial Narrow" w:hAnsi="Arial Narrow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78E666" w14:textId="77777777" w:rsidR="001A1A25" w:rsidRDefault="001A1A25" w:rsidP="004C4AA9">
            <w:pPr>
              <w:pStyle w:val="ListParagraph"/>
              <w:numPr>
                <w:ilvl w:val="0"/>
                <w:numId w:val="8"/>
              </w:numPr>
              <w:tabs>
                <w:tab w:val="left" w:pos="264"/>
              </w:tabs>
              <w:spacing w:line="256" w:lineRule="auto"/>
              <w:ind w:left="0" w:firstLine="0"/>
              <w:rPr>
                <w:rFonts w:ascii="Arial Narrow" w:hAnsi="Arial Narrow" w:cs="Arial"/>
                <w:sz w:val="20"/>
                <w:szCs w:val="20"/>
              </w:rPr>
            </w:pPr>
            <w:r w:rsidRPr="007E0DFB">
              <w:rPr>
                <w:rFonts w:ascii="Arial Narrow" w:hAnsi="Arial Narrow" w:cs="Arial"/>
                <w:sz w:val="20"/>
                <w:szCs w:val="20"/>
              </w:rPr>
              <w:t>2,434 children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birth to age 5 living in Stokes County and their families </w:t>
            </w:r>
          </w:p>
          <w:p w14:paraId="094E5D27" w14:textId="550DC62F" w:rsidR="009F3A09" w:rsidRPr="004C4AA9" w:rsidRDefault="004C4AA9" w:rsidP="004C4AA9">
            <w:pPr>
              <w:pStyle w:val="ListParagraph"/>
              <w:numPr>
                <w:ilvl w:val="0"/>
                <w:numId w:val="8"/>
              </w:numPr>
              <w:tabs>
                <w:tab w:val="left" w:pos="264"/>
              </w:tabs>
              <w:spacing w:line="256" w:lineRule="auto"/>
              <w:ind w:left="0" w:firstLine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At-risk </w:t>
            </w:r>
            <w:proofErr w:type="gramStart"/>
            <w:r>
              <w:rPr>
                <w:rFonts w:ascii="Arial Narrow" w:hAnsi="Arial Narrow" w:cs="Arial"/>
                <w:sz w:val="20"/>
                <w:szCs w:val="20"/>
              </w:rPr>
              <w:t xml:space="preserve">4 year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olds</w:t>
            </w:r>
            <w:proofErr w:type="spellEnd"/>
            <w:proofErr w:type="gramEnd"/>
          </w:p>
          <w:p w14:paraId="1E584A4E" w14:textId="0CAF8F4C" w:rsidR="009F3A09" w:rsidRDefault="00333CEE" w:rsidP="009F3A09">
            <w:pPr>
              <w:pStyle w:val="ListParagraph"/>
              <w:numPr>
                <w:ilvl w:val="0"/>
                <w:numId w:val="8"/>
              </w:numPr>
              <w:tabs>
                <w:tab w:val="left" w:pos="264"/>
              </w:tabs>
              <w:spacing w:line="256" w:lineRule="auto"/>
              <w:ind w:left="0" w:firstLine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105 </w:t>
            </w:r>
            <w:r w:rsidR="009F3A09">
              <w:rPr>
                <w:rFonts w:ascii="Arial Narrow" w:hAnsi="Arial Narrow" w:cs="Arial"/>
                <w:sz w:val="20"/>
                <w:szCs w:val="20"/>
              </w:rPr>
              <w:t xml:space="preserve">Child care providers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and staff </w:t>
            </w:r>
            <w:r w:rsidR="009F3A09">
              <w:rPr>
                <w:rFonts w:ascii="Arial Narrow" w:hAnsi="Arial Narrow" w:cs="Arial"/>
                <w:sz w:val="20"/>
                <w:szCs w:val="20"/>
              </w:rPr>
              <w:t>of children 0-5 in Stokes County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276176" w14:textId="77777777" w:rsidR="000B38F3" w:rsidRPr="000B38F3" w:rsidRDefault="000B38F3" w:rsidP="00675EFC">
            <w:pPr>
              <w:tabs>
                <w:tab w:val="left" w:pos="252"/>
              </w:tabs>
              <w:spacing w:line="256" w:lineRule="auto"/>
              <w:ind w:left="360"/>
              <w:contextualSpacing/>
              <w:rPr>
                <w:rFonts w:ascii="Arial Narrow" w:eastAsia="SimSun" w:hAnsi="Arial Narrow" w:cs="Arial"/>
                <w:b/>
              </w:rPr>
            </w:pPr>
          </w:p>
          <w:p w14:paraId="4DD2BE83" w14:textId="77777777" w:rsidR="000B38F3" w:rsidRPr="00D57C36" w:rsidRDefault="000B38F3" w:rsidP="000B38F3">
            <w:pPr>
              <w:numPr>
                <w:ilvl w:val="0"/>
                <w:numId w:val="25"/>
              </w:numPr>
              <w:tabs>
                <w:tab w:val="left" w:pos="252"/>
              </w:tabs>
              <w:spacing w:line="256" w:lineRule="auto"/>
              <w:contextualSpacing/>
              <w:rPr>
                <w:rFonts w:ascii="Arial Narrow" w:eastAsia="SimSun" w:hAnsi="Arial Narrow" w:cs="Arial"/>
                <w:b/>
              </w:rPr>
            </w:pPr>
            <w:r>
              <w:rPr>
                <w:rFonts w:ascii="Arial Narrow" w:eastAsia="Arial" w:hAnsi="Arial Narrow" w:cs="Arial"/>
                <w:b/>
                <w:sz w:val="22"/>
                <w:szCs w:val="22"/>
              </w:rPr>
              <w:t>NC Pre-K</w:t>
            </w:r>
          </w:p>
          <w:p w14:paraId="758C1998" w14:textId="77777777" w:rsidR="00D57C36" w:rsidRPr="00675EFC" w:rsidRDefault="00D57C36" w:rsidP="00D57C36">
            <w:pPr>
              <w:tabs>
                <w:tab w:val="left" w:pos="252"/>
              </w:tabs>
              <w:spacing w:line="256" w:lineRule="auto"/>
              <w:ind w:left="360"/>
              <w:contextualSpacing/>
              <w:rPr>
                <w:rFonts w:ascii="Arial Narrow" w:eastAsia="SimSun" w:hAnsi="Arial Narrow" w:cs="Arial"/>
                <w:b/>
              </w:rPr>
            </w:pPr>
          </w:p>
          <w:p w14:paraId="28E38ED8" w14:textId="77777777" w:rsidR="00075A77" w:rsidRDefault="00075A77" w:rsidP="000B38F3">
            <w:pPr>
              <w:numPr>
                <w:ilvl w:val="0"/>
                <w:numId w:val="25"/>
              </w:numPr>
              <w:tabs>
                <w:tab w:val="left" w:pos="252"/>
              </w:tabs>
              <w:spacing w:line="256" w:lineRule="auto"/>
              <w:contextualSpacing/>
              <w:rPr>
                <w:rFonts w:ascii="Arial Narrow" w:eastAsia="SimSun" w:hAnsi="Arial Narrow" w:cs="Arial"/>
                <w:b/>
              </w:rPr>
            </w:pPr>
            <w:r>
              <w:rPr>
                <w:rFonts w:ascii="Arial Narrow" w:eastAsia="Arial" w:hAnsi="Arial Narrow" w:cs="Arial"/>
                <w:b/>
                <w:sz w:val="22"/>
                <w:szCs w:val="22"/>
              </w:rPr>
              <w:t xml:space="preserve">Behavior and Inclusion Specialist (BIS)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516CAC" w14:textId="637DD4D2" w:rsidR="00075A77" w:rsidRDefault="00075A77" w:rsidP="009F3A09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264750">
              <w:rPr>
                <w:rFonts w:ascii="Arial Narrow" w:hAnsi="Arial Narrow" w:cs="Arial"/>
                <w:sz w:val="20"/>
                <w:szCs w:val="20"/>
              </w:rPr>
              <w:t>61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at-risk </w:t>
            </w:r>
            <w:proofErr w:type="gramStart"/>
            <w:r>
              <w:rPr>
                <w:rFonts w:ascii="Arial Narrow" w:hAnsi="Arial Narrow" w:cs="Arial"/>
                <w:sz w:val="20"/>
                <w:szCs w:val="20"/>
              </w:rPr>
              <w:t xml:space="preserve">4 year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olds</w:t>
            </w:r>
            <w:proofErr w:type="spellEnd"/>
            <w:proofErr w:type="gramEnd"/>
            <w:r w:rsidR="00785742">
              <w:rPr>
                <w:rFonts w:ascii="Arial Narrow" w:hAnsi="Arial Narrow" w:cs="Arial"/>
                <w:sz w:val="20"/>
                <w:szCs w:val="20"/>
              </w:rPr>
              <w:t xml:space="preserve"> served in NC PreK classrooms</w:t>
            </w:r>
          </w:p>
          <w:p w14:paraId="2C99B33F" w14:textId="77777777" w:rsidR="00D57C36" w:rsidRDefault="00D57C36" w:rsidP="009F3A09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14:paraId="03C2C70C" w14:textId="4F0B34D5" w:rsidR="00075A77" w:rsidRDefault="0047393D" w:rsidP="009F3A09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 of child care sites served by BIS</w:t>
            </w:r>
            <w:r w:rsidR="00A204F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gramStart"/>
            <w:r w:rsidR="00A204F4">
              <w:rPr>
                <w:rFonts w:ascii="Arial Narrow" w:hAnsi="Arial Narrow" w:cs="Arial"/>
                <w:sz w:val="20"/>
                <w:szCs w:val="20"/>
              </w:rPr>
              <w:t>in  in</w:t>
            </w:r>
            <w:proofErr w:type="gramEnd"/>
            <w:r w:rsidR="00A204F4">
              <w:rPr>
                <w:rFonts w:ascii="Arial Narrow" w:hAnsi="Arial Narrow" w:cs="Arial"/>
                <w:sz w:val="20"/>
                <w:szCs w:val="20"/>
              </w:rPr>
              <w:t xml:space="preserve"> FY21-22</w:t>
            </w:r>
          </w:p>
          <w:p w14:paraId="470D380D" w14:textId="77777777" w:rsidR="00D57C36" w:rsidRDefault="00D57C36" w:rsidP="009F3A09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14:paraId="78DC67A2" w14:textId="4284C683" w:rsidR="00075A77" w:rsidRPr="00675EFC" w:rsidRDefault="00075A77" w:rsidP="009F3A09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80A6AA" w14:textId="25DF312F" w:rsidR="009F3A09" w:rsidRDefault="00A475C4" w:rsidP="00A475C4">
            <w:pPr>
              <w:spacing w:line="256" w:lineRule="auto"/>
              <w:ind w:left="252" w:hanging="252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2"/>
                <w:szCs w:val="20"/>
              </w:rPr>
              <w:t xml:space="preserve"> </w:t>
            </w:r>
            <w:r w:rsidR="009F3A09">
              <w:rPr>
                <w:rFonts w:ascii="Arial Narrow" w:hAnsi="Arial Narrow" w:cs="Arial"/>
                <w:b/>
                <w:sz w:val="22"/>
                <w:szCs w:val="20"/>
              </w:rPr>
              <w:t>Health &amp; Early Intervention</w:t>
            </w:r>
            <w:r w:rsidR="009F3A09">
              <w:rPr>
                <w:rFonts w:ascii="Arial Narrow" w:hAnsi="Arial Narrow" w:cs="Arial"/>
                <w:b/>
                <w:sz w:val="20"/>
                <w:szCs w:val="20"/>
              </w:rPr>
              <w:tab/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86A87D" w14:textId="77777777" w:rsidR="009F3A09" w:rsidRDefault="009F3A09" w:rsidP="009F3A09">
            <w:pPr>
              <w:spacing w:line="256" w:lineRule="auto"/>
              <w:ind w:left="252" w:hanging="252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18"/>
              </w:rPr>
              <w:t>Early intervention</w:t>
            </w:r>
            <w:r>
              <w:rPr>
                <w:rFonts w:ascii="Arial Narrow" w:hAnsi="Arial Narrow" w:cs="Arial"/>
                <w:color w:val="000000"/>
                <w:sz w:val="20"/>
                <w:szCs w:val="18"/>
              </w:rPr>
              <w:t xml:space="preserve"> - </w:t>
            </w:r>
            <w:r>
              <w:rPr>
                <w:rFonts w:ascii="Arial Narrow" w:hAnsi="Arial Narrow" w:cs="Arial"/>
                <w:sz w:val="20"/>
                <w:szCs w:val="18"/>
              </w:rPr>
              <w:t>% of children who receive early intervention or special education services (ages 0-2 &amp; ages 3-5)</w:t>
            </w:r>
          </w:p>
          <w:p w14:paraId="6CFAB05A" w14:textId="77777777" w:rsidR="009F3A09" w:rsidRPr="009F3A09" w:rsidRDefault="009F3A09" w:rsidP="009F3A09">
            <w:pPr>
              <w:spacing w:line="256" w:lineRule="auto"/>
              <w:ind w:left="252" w:hanging="252"/>
              <w:rPr>
                <w:rFonts w:ascii="Arial Narrow" w:hAnsi="Arial Narrow" w:cs="Arial"/>
                <w:i/>
                <w:sz w:val="20"/>
                <w:szCs w:val="18"/>
              </w:rPr>
            </w:pPr>
            <w:r w:rsidRPr="009F3A09">
              <w:rPr>
                <w:rFonts w:ascii="Arial Narrow" w:hAnsi="Arial Narrow" w:cs="Arial"/>
                <w:b/>
                <w:i/>
                <w:color w:val="000000"/>
                <w:sz w:val="20"/>
                <w:szCs w:val="18"/>
              </w:rPr>
              <w:t xml:space="preserve">[Use of Primary Health Care - </w:t>
            </w:r>
            <w:r w:rsidRPr="009F3A09">
              <w:rPr>
                <w:rFonts w:ascii="Arial Narrow" w:hAnsi="Arial Narrow" w:cs="Arial"/>
                <w:i/>
                <w:sz w:val="20"/>
                <w:szCs w:val="18"/>
              </w:rPr>
              <w:t>% of children enrolled in Medicaid Who receive a well-</w:t>
            </w:r>
            <w:r w:rsidRPr="009F3A09">
              <w:rPr>
                <w:rFonts w:ascii="Arial" w:hAnsi="Arial" w:cs="Arial"/>
                <w:i/>
                <w:sz w:val="20"/>
                <w:szCs w:val="18"/>
              </w:rPr>
              <w:t>​</w:t>
            </w:r>
            <w:r w:rsidRPr="009F3A09">
              <w:rPr>
                <w:rFonts w:ascii="Arial Narrow" w:hAnsi="Arial Narrow" w:cs="Arial"/>
                <w:i/>
                <w:sz w:val="20"/>
                <w:szCs w:val="18"/>
              </w:rPr>
              <w:t>child exam]</w:t>
            </w:r>
          </w:p>
          <w:p w14:paraId="684C7117" w14:textId="77777777" w:rsidR="009F3A09" w:rsidRDefault="009F3A09" w:rsidP="00675EFC">
            <w:pPr>
              <w:spacing w:line="256" w:lineRule="auto"/>
              <w:ind w:left="252" w:hanging="252"/>
              <w:rPr>
                <w:rFonts w:ascii="Arial Narrow" w:hAnsi="Arial Narrow" w:cs="Arial"/>
                <w:i/>
                <w:color w:val="000000"/>
                <w:sz w:val="20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79B7E0F" w14:textId="77777777" w:rsidR="009F3A09" w:rsidRDefault="0070449E" w:rsidP="009F3A09">
            <w:pPr>
              <w:spacing w:line="256" w:lineRule="auto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Children enter school healthy and ready to succeed.</w:t>
            </w:r>
          </w:p>
          <w:p w14:paraId="033FE536" w14:textId="77777777" w:rsidR="00D01ED4" w:rsidRDefault="00D01ED4" w:rsidP="009F3A09">
            <w:pPr>
              <w:spacing w:line="256" w:lineRule="auto"/>
              <w:rPr>
                <w:rFonts w:ascii="Arial Narrow" w:hAnsi="Arial Narrow" w:cs="Arial"/>
                <w:sz w:val="20"/>
                <w:szCs w:val="18"/>
              </w:rPr>
            </w:pPr>
          </w:p>
          <w:p w14:paraId="45490157" w14:textId="77777777" w:rsidR="00D01ED4" w:rsidRDefault="00D01ED4" w:rsidP="009F3A09">
            <w:pPr>
              <w:spacing w:line="256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Prevention of suspension and expulsion of young children.</w:t>
            </w:r>
          </w:p>
        </w:tc>
      </w:tr>
      <w:tr w:rsidR="009F3A09" w14:paraId="07A54E90" w14:textId="77777777" w:rsidTr="00FA7760">
        <w:trPr>
          <w:cantSplit/>
          <w:trHeight w:val="77"/>
        </w:trPr>
        <w:tc>
          <w:tcPr>
            <w:tcW w:w="14041" w:type="dxa"/>
            <w:gridSpan w:val="13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9999FF"/>
            <w:hideMark/>
          </w:tcPr>
          <w:p w14:paraId="53693F11" w14:textId="77777777" w:rsidR="009F3A09" w:rsidRDefault="009F3A09" w:rsidP="009F3A09">
            <w:pPr>
              <w:spacing w:line="256" w:lineRule="auto"/>
              <w:ind w:left="252" w:hanging="252"/>
              <w:rPr>
                <w:rFonts w:ascii="Arial Narrow" w:hAnsi="Arial Narrow" w:cs="Arial"/>
                <w:b/>
                <w:szCs w:val="20"/>
              </w:rPr>
            </w:pPr>
            <w:r>
              <w:rPr>
                <w:rFonts w:ascii="Arial Black" w:hAnsi="Arial Black"/>
                <w:bCs/>
                <w:color w:val="000000"/>
                <w:sz w:val="22"/>
              </w:rPr>
              <w:t>E. Program Support</w:t>
            </w:r>
          </w:p>
        </w:tc>
      </w:tr>
      <w:tr w:rsidR="009F3A09" w14:paraId="41ED675B" w14:textId="77777777" w:rsidTr="00FA7760">
        <w:trPr>
          <w:gridAfter w:val="2"/>
          <w:wAfter w:w="36" w:type="dxa"/>
          <w:cantSplit/>
          <w:trHeight w:val="70"/>
        </w:trPr>
        <w:tc>
          <w:tcPr>
            <w:tcW w:w="259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BC3A68D" w14:textId="77777777" w:rsidR="009F3A09" w:rsidRDefault="009F3A09" w:rsidP="009F3A09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Programs must be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Evidence Based or Evidence Informed</w:t>
            </w:r>
            <w:r>
              <w:rPr>
                <w:rFonts w:ascii="Arial Narrow" w:hAnsi="Arial Narrow" w:cs="Arial"/>
                <w:sz w:val="20"/>
                <w:szCs w:val="20"/>
              </w:rPr>
              <w:t>, need support for ensuring best practices and evaluating results.</w:t>
            </w:r>
          </w:p>
          <w:p w14:paraId="4BD970EC" w14:textId="77777777" w:rsidR="009F3A09" w:rsidRDefault="009F3A09" w:rsidP="009F3A09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Increasing awareness and access to services.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FCDF7C1" w14:textId="77777777" w:rsidR="009F3A09" w:rsidRDefault="009F5319" w:rsidP="009F3A09">
            <w:pPr>
              <w:pStyle w:val="ListParagraph"/>
              <w:numPr>
                <w:ilvl w:val="0"/>
                <w:numId w:val="8"/>
              </w:numPr>
              <w:tabs>
                <w:tab w:val="left" w:pos="264"/>
              </w:tabs>
              <w:spacing w:line="256" w:lineRule="auto"/>
              <w:ind w:left="0" w:firstLine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Service providers, P</w:t>
            </w:r>
            <w:r w:rsidR="009F3A09">
              <w:rPr>
                <w:rFonts w:ascii="Arial Narrow" w:hAnsi="Arial Narrow" w:cs="Arial"/>
                <w:sz w:val="20"/>
                <w:szCs w:val="20"/>
              </w:rPr>
              <w:t>artnership Board &amp; staff, and local community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BA6A824" w14:textId="77777777" w:rsidR="009F3A09" w:rsidRDefault="009F3A09" w:rsidP="000B38F3">
            <w:pPr>
              <w:numPr>
                <w:ilvl w:val="0"/>
                <w:numId w:val="26"/>
              </w:numPr>
              <w:tabs>
                <w:tab w:val="left" w:pos="252"/>
              </w:tabs>
              <w:spacing w:line="256" w:lineRule="auto"/>
              <w:contextualSpacing/>
              <w:rPr>
                <w:rFonts w:ascii="Arial Narrow" w:eastAsia="SimSun" w:hAnsi="Arial Narrow" w:cs="Arial"/>
                <w:b/>
              </w:rPr>
            </w:pPr>
            <w:r>
              <w:rPr>
                <w:rFonts w:ascii="Arial Narrow" w:eastAsia="Arial" w:hAnsi="Arial Narrow" w:cs="Arial"/>
                <w:b/>
                <w:sz w:val="22"/>
                <w:szCs w:val="22"/>
              </w:rPr>
              <w:t>Program Management &amp; Evaluation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38D3ED3" w14:textId="77777777" w:rsidR="009F3A09" w:rsidRDefault="00837D85" w:rsidP="009F3A09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12 other</w:t>
            </w:r>
            <w:r w:rsidR="009F3A09">
              <w:rPr>
                <w:rFonts w:ascii="Arial Narrow" w:hAnsi="Arial Narrow" w:cs="Arial"/>
                <w:sz w:val="20"/>
                <w:szCs w:val="20"/>
              </w:rPr>
              <w:t xml:space="preserve"> funded activities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B00502" w14:textId="34142367" w:rsidR="009F3A09" w:rsidRDefault="009F3A09" w:rsidP="009F3A09">
            <w:pPr>
              <w:spacing w:line="256" w:lineRule="auto"/>
              <w:ind w:left="252" w:hanging="252"/>
              <w:rPr>
                <w:rFonts w:ascii="Arial Narrow" w:hAnsi="Arial Narrow" w:cs="Arial"/>
                <w:b/>
                <w:szCs w:val="20"/>
              </w:rPr>
            </w:pPr>
            <w:r>
              <w:rPr>
                <w:rFonts w:ascii="Arial Narrow" w:hAnsi="Arial Narrow" w:cs="Arial"/>
                <w:b/>
                <w:sz w:val="22"/>
                <w:szCs w:val="20"/>
              </w:rPr>
              <w:t>Program Support</w:t>
            </w:r>
          </w:p>
          <w:p w14:paraId="37BD0E32" w14:textId="77777777" w:rsidR="009F3A09" w:rsidRDefault="009F3A09" w:rsidP="009F3A09">
            <w:pPr>
              <w:spacing w:line="256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D6605D" w14:textId="77777777" w:rsidR="009F3A09" w:rsidRDefault="009F3A09" w:rsidP="009F3A09">
            <w:pPr>
              <w:spacing w:line="256" w:lineRule="auto"/>
              <w:ind w:left="252" w:hanging="252"/>
              <w:rPr>
                <w:rFonts w:ascii="Arial Narrow" w:hAnsi="Arial Narrow" w:cs="Arial"/>
                <w:color w:val="000000"/>
                <w:sz w:val="20"/>
                <w:szCs w:val="16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16"/>
              </w:rPr>
              <w:t>Audit findings</w:t>
            </w:r>
            <w:r>
              <w:rPr>
                <w:rFonts w:ascii="Arial Narrow" w:hAnsi="Arial Narrow" w:cs="Arial"/>
                <w:color w:val="000000"/>
                <w:sz w:val="20"/>
                <w:szCs w:val="16"/>
              </w:rPr>
              <w:t xml:space="preserve"> – one or fewer findings</w:t>
            </w:r>
          </w:p>
          <w:p w14:paraId="3D3BC593" w14:textId="77777777" w:rsidR="009F3A09" w:rsidRDefault="009F3A09" w:rsidP="009F3A09">
            <w:pPr>
              <w:spacing w:line="256" w:lineRule="auto"/>
              <w:ind w:left="252" w:hanging="252"/>
              <w:rPr>
                <w:rFonts w:ascii="Arial Narrow" w:hAnsi="Arial Narrow" w:cs="Arial"/>
                <w:color w:val="000000"/>
                <w:sz w:val="20"/>
                <w:szCs w:val="16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16"/>
              </w:rPr>
              <w:t xml:space="preserve">All </w:t>
            </w:r>
            <w:r w:rsidR="00485B0E">
              <w:rPr>
                <w:rFonts w:ascii="Arial Narrow" w:hAnsi="Arial Narrow" w:cs="Arial"/>
                <w:b/>
                <w:color w:val="000000"/>
                <w:sz w:val="20"/>
                <w:szCs w:val="16"/>
              </w:rPr>
              <w:t>EC Profile</w:t>
            </w:r>
            <w:r>
              <w:rPr>
                <w:rFonts w:ascii="Arial Narrow" w:hAnsi="Arial Narrow" w:cs="Arial"/>
                <w:b/>
                <w:color w:val="000000"/>
                <w:sz w:val="20"/>
                <w:szCs w:val="16"/>
              </w:rPr>
              <w:t xml:space="preserve"> standards </w:t>
            </w:r>
            <w:r w:rsidRPr="009F3A09">
              <w:rPr>
                <w:rFonts w:ascii="Arial Narrow" w:hAnsi="Arial Narrow" w:cs="Arial"/>
                <w:i/>
                <w:color w:val="000000"/>
                <w:sz w:val="20"/>
                <w:szCs w:val="16"/>
              </w:rPr>
              <w:t>(Indirectly)</w:t>
            </w:r>
          </w:p>
          <w:p w14:paraId="3917608F" w14:textId="77777777" w:rsidR="009F3A09" w:rsidRDefault="009F3A09" w:rsidP="009F3A09">
            <w:pPr>
              <w:spacing w:line="256" w:lineRule="auto"/>
              <w:ind w:left="252" w:hanging="252"/>
              <w:rPr>
                <w:rFonts w:ascii="Arial Narrow" w:hAnsi="Arial Narrow" w:cs="Arial"/>
                <w:color w:val="000000"/>
                <w:sz w:val="20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0E024B7" w14:textId="77777777" w:rsidR="009F3A09" w:rsidRDefault="009F3A09" w:rsidP="009F3A09">
            <w:pPr>
              <w:spacing w:line="256" w:lineRule="auto"/>
              <w:rPr>
                <w:rFonts w:ascii="Arial Narrow" w:hAnsi="Arial Narrow" w:cs="Arial"/>
                <w:i/>
                <w:color w:val="000000"/>
                <w:sz w:val="20"/>
                <w:szCs w:val="16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Programs provide services according to model fidelity and are using best practices</w:t>
            </w:r>
            <w: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.</w:t>
            </w:r>
          </w:p>
        </w:tc>
      </w:tr>
    </w:tbl>
    <w:p w14:paraId="4BA2F6F5" w14:textId="77777777" w:rsidR="004F7374" w:rsidRPr="009F5319" w:rsidRDefault="004F7374" w:rsidP="00B82A1E"/>
    <w:sectPr w:rsidR="004F7374" w:rsidRPr="009F5319" w:rsidSect="002A1D91">
      <w:pgSz w:w="15840" w:h="12240" w:orient="landscape" w:code="1"/>
      <w:pgMar w:top="720" w:right="720" w:bottom="720" w:left="720" w:header="720" w:footer="720" w:gutter="0"/>
      <w:cols w:space="14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5D424" w14:textId="77777777" w:rsidR="009D6E77" w:rsidRDefault="009D6E77">
      <w:r>
        <w:separator/>
      </w:r>
    </w:p>
  </w:endnote>
  <w:endnote w:type="continuationSeparator" w:id="0">
    <w:p w14:paraId="505918C5" w14:textId="77777777" w:rsidR="009D6E77" w:rsidRDefault="009D6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64269" w14:textId="25D9792F" w:rsidR="000C7304" w:rsidRDefault="00AD441D" w:rsidP="00AD441D">
    <w:pPr>
      <w:pStyle w:val="Footer"/>
      <w:jc w:val="right"/>
      <w:rPr>
        <w:rFonts w:ascii="Arial Narrow" w:hAnsi="Arial Narrow"/>
        <w:sz w:val="18"/>
      </w:rPr>
    </w:pPr>
    <w:r w:rsidRPr="008D79D2">
      <w:rPr>
        <w:rFonts w:ascii="Arial Narrow" w:hAnsi="Arial Narrow"/>
        <w:sz w:val="18"/>
      </w:rPr>
      <w:t>B</w:t>
    </w:r>
    <w:r w:rsidR="00D30EFC" w:rsidRPr="008D79D2">
      <w:rPr>
        <w:rFonts w:ascii="Arial Narrow" w:hAnsi="Arial Narrow"/>
        <w:sz w:val="18"/>
      </w:rPr>
      <w:t xml:space="preserve">oard Approved </w:t>
    </w:r>
    <w:r w:rsidR="00922A71">
      <w:rPr>
        <w:rFonts w:ascii="Arial Narrow" w:hAnsi="Arial Narrow"/>
        <w:sz w:val="18"/>
      </w:rPr>
      <w:t>for 20</w:t>
    </w:r>
    <w:r w:rsidR="003D76C5">
      <w:rPr>
        <w:rFonts w:ascii="Arial Narrow" w:hAnsi="Arial Narrow"/>
        <w:sz w:val="18"/>
      </w:rPr>
      <w:t xml:space="preserve">18-21 Strategic Plan, </w:t>
    </w:r>
    <w:r w:rsidR="00D30EFC" w:rsidRPr="008D79D2">
      <w:rPr>
        <w:rFonts w:ascii="Arial Narrow" w:hAnsi="Arial Narrow"/>
        <w:sz w:val="18"/>
      </w:rPr>
      <w:t>Jan</w:t>
    </w:r>
    <w:r w:rsidR="00922A71">
      <w:rPr>
        <w:rFonts w:ascii="Arial Narrow" w:hAnsi="Arial Narrow"/>
        <w:sz w:val="18"/>
      </w:rPr>
      <w:t>.</w:t>
    </w:r>
    <w:r w:rsidR="00D30EFC" w:rsidRPr="008D79D2">
      <w:rPr>
        <w:rFonts w:ascii="Arial Narrow" w:hAnsi="Arial Narrow"/>
        <w:sz w:val="18"/>
      </w:rPr>
      <w:t xml:space="preserve"> 16, 2018</w:t>
    </w:r>
    <w:r w:rsidR="000E79D5">
      <w:rPr>
        <w:rFonts w:ascii="Arial Narrow" w:hAnsi="Arial Narrow"/>
        <w:sz w:val="18"/>
      </w:rPr>
      <w:t>;</w:t>
    </w:r>
    <w:r w:rsidR="00174087" w:rsidRPr="008D79D2">
      <w:rPr>
        <w:rFonts w:ascii="Arial Narrow" w:hAnsi="Arial Narrow"/>
        <w:sz w:val="18"/>
      </w:rPr>
      <w:t xml:space="preserve"> Amended </w:t>
    </w:r>
    <w:r w:rsidR="00D47F92">
      <w:rPr>
        <w:rFonts w:ascii="Arial Narrow" w:hAnsi="Arial Narrow"/>
        <w:sz w:val="18"/>
      </w:rPr>
      <w:t>11/</w:t>
    </w:r>
    <w:r w:rsidR="00174087" w:rsidRPr="008D79D2">
      <w:rPr>
        <w:rFonts w:ascii="Arial Narrow" w:hAnsi="Arial Narrow"/>
        <w:sz w:val="18"/>
      </w:rPr>
      <w:t>10</w:t>
    </w:r>
    <w:r w:rsidR="00D47F92">
      <w:rPr>
        <w:rFonts w:ascii="Arial Narrow" w:hAnsi="Arial Narrow"/>
        <w:sz w:val="18"/>
      </w:rPr>
      <w:t>/</w:t>
    </w:r>
    <w:r w:rsidR="00E47D32">
      <w:rPr>
        <w:rFonts w:ascii="Arial Narrow" w:hAnsi="Arial Narrow"/>
        <w:sz w:val="18"/>
      </w:rPr>
      <w:t>19</w:t>
    </w:r>
    <w:r w:rsidR="004F19FC" w:rsidRPr="008D79D2">
      <w:rPr>
        <w:rFonts w:ascii="Arial Narrow" w:hAnsi="Arial Narrow"/>
        <w:sz w:val="18"/>
      </w:rPr>
      <w:t>,</w:t>
    </w:r>
    <w:r w:rsidR="000B6240" w:rsidRPr="008D79D2">
      <w:rPr>
        <w:rFonts w:ascii="Arial Narrow" w:hAnsi="Arial Narrow"/>
        <w:sz w:val="18"/>
      </w:rPr>
      <w:t xml:space="preserve"> </w:t>
    </w:r>
    <w:r w:rsidR="00901CBB">
      <w:rPr>
        <w:rFonts w:ascii="Arial Narrow" w:hAnsi="Arial Narrow"/>
        <w:sz w:val="18"/>
      </w:rPr>
      <w:t>11/</w:t>
    </w:r>
    <w:r w:rsidR="000B6240" w:rsidRPr="008D79D2">
      <w:rPr>
        <w:rFonts w:ascii="Arial Narrow" w:hAnsi="Arial Narrow"/>
        <w:sz w:val="18"/>
      </w:rPr>
      <w:t xml:space="preserve"> 2</w:t>
    </w:r>
    <w:r w:rsidR="00901CBB">
      <w:rPr>
        <w:rFonts w:ascii="Arial Narrow" w:hAnsi="Arial Narrow"/>
        <w:sz w:val="18"/>
      </w:rPr>
      <w:t>/</w:t>
    </w:r>
    <w:r w:rsidR="000B6240" w:rsidRPr="008D79D2">
      <w:rPr>
        <w:rFonts w:ascii="Arial Narrow" w:hAnsi="Arial Narrow"/>
        <w:sz w:val="18"/>
      </w:rPr>
      <w:t>20</w:t>
    </w:r>
    <w:r w:rsidR="004F19FC" w:rsidRPr="008D79D2">
      <w:rPr>
        <w:rFonts w:ascii="Arial Narrow" w:hAnsi="Arial Narrow"/>
        <w:sz w:val="18"/>
      </w:rPr>
      <w:t xml:space="preserve">, </w:t>
    </w:r>
    <w:r w:rsidR="00901CBB">
      <w:rPr>
        <w:rFonts w:ascii="Arial Narrow" w:hAnsi="Arial Narrow"/>
        <w:sz w:val="18"/>
      </w:rPr>
      <w:t>11/</w:t>
    </w:r>
    <w:r w:rsidR="004F19FC" w:rsidRPr="008D79D2">
      <w:rPr>
        <w:rFonts w:ascii="Arial Narrow" w:hAnsi="Arial Narrow"/>
        <w:sz w:val="18"/>
      </w:rPr>
      <w:t>9</w:t>
    </w:r>
    <w:r w:rsidR="00901CBB">
      <w:rPr>
        <w:rFonts w:ascii="Arial Narrow" w:hAnsi="Arial Narrow"/>
        <w:sz w:val="18"/>
      </w:rPr>
      <w:t>/</w:t>
    </w:r>
    <w:r w:rsidR="004F19FC" w:rsidRPr="008D79D2">
      <w:rPr>
        <w:rFonts w:ascii="Arial Narrow" w:hAnsi="Arial Narrow"/>
        <w:sz w:val="18"/>
      </w:rPr>
      <w:t>21</w:t>
    </w:r>
    <w:r w:rsidR="009463A9">
      <w:rPr>
        <w:rFonts w:ascii="Arial Narrow" w:hAnsi="Arial Narrow"/>
        <w:sz w:val="18"/>
      </w:rPr>
      <w:t>, 11/18/25</w:t>
    </w:r>
  </w:p>
  <w:p w14:paraId="290CCFF7" w14:textId="3FE4818F" w:rsidR="00AD441D" w:rsidRPr="00977F48" w:rsidRDefault="00C91429" w:rsidP="00AD441D">
    <w:pPr>
      <w:pStyle w:val="Footer"/>
      <w:jc w:val="right"/>
      <w:rPr>
        <w:rFonts w:ascii="Arial Narrow" w:hAnsi="Arial Narrow"/>
        <w:i/>
        <w:iCs/>
        <w:sz w:val="18"/>
      </w:rPr>
    </w:pPr>
    <w:r w:rsidRPr="00977F48">
      <w:rPr>
        <w:rFonts w:ascii="Arial Narrow" w:hAnsi="Arial Narrow"/>
        <w:i/>
        <w:iCs/>
        <w:sz w:val="18"/>
      </w:rPr>
      <w:t>Draft proposed for FY2023</w:t>
    </w:r>
    <w:r w:rsidR="00901CBB" w:rsidRPr="00977F48">
      <w:rPr>
        <w:rFonts w:ascii="Arial Narrow" w:hAnsi="Arial Narrow"/>
        <w:i/>
        <w:iCs/>
        <w:sz w:val="18"/>
      </w:rPr>
      <w:t>-</w:t>
    </w:r>
    <w:r w:rsidRPr="00977F48">
      <w:rPr>
        <w:rFonts w:ascii="Arial Narrow" w:hAnsi="Arial Narrow"/>
        <w:i/>
        <w:iCs/>
        <w:sz w:val="18"/>
      </w:rPr>
      <w:t>25</w:t>
    </w:r>
    <w:r w:rsidR="000C7304" w:rsidRPr="00977F48">
      <w:rPr>
        <w:rFonts w:ascii="Arial Narrow" w:hAnsi="Arial Narrow"/>
        <w:i/>
        <w:iCs/>
        <w:sz w:val="18"/>
      </w:rPr>
      <w:t xml:space="preserve"> Strategic Plan</w:t>
    </w:r>
    <w:r w:rsidRPr="00977F48">
      <w:rPr>
        <w:rFonts w:ascii="Arial Narrow" w:hAnsi="Arial Narrow"/>
        <w:i/>
        <w:iCs/>
        <w:sz w:val="18"/>
      </w:rPr>
      <w:t xml:space="preserve">, </w:t>
    </w:r>
    <w:r w:rsidR="00977F48" w:rsidRPr="00977F48">
      <w:rPr>
        <w:rFonts w:ascii="Arial Narrow" w:hAnsi="Arial Narrow"/>
        <w:i/>
        <w:iCs/>
        <w:sz w:val="18"/>
      </w:rPr>
      <w:t>11/17/22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EE7D4" w14:textId="77777777" w:rsidR="009D6E77" w:rsidRDefault="009D6E77">
      <w:r>
        <w:separator/>
      </w:r>
    </w:p>
  </w:footnote>
  <w:footnote w:type="continuationSeparator" w:id="0">
    <w:p w14:paraId="2EF73023" w14:textId="77777777" w:rsidR="009D6E77" w:rsidRDefault="009D6E77">
      <w:r>
        <w:continuationSeparator/>
      </w:r>
    </w:p>
  </w:footnote>
  <w:footnote w:id="1">
    <w:p w14:paraId="7889B966" w14:textId="1E9A2AC1" w:rsidR="007F03B4" w:rsidRDefault="007F03B4" w:rsidP="007F03B4">
      <w:pPr>
        <w:pStyle w:val="FootnoteText"/>
        <w:rPr>
          <w:rFonts w:ascii="Arial" w:hAnsi="Arial" w:cs="Arial"/>
          <w:sz w:val="14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sz w:val="14"/>
        </w:rPr>
        <w:t>Developed by Justine A. Wayne, MSW, MSPH.</w:t>
      </w:r>
      <w:r w:rsidRPr="007F03B4">
        <w:rPr>
          <w:rFonts w:ascii="Arial" w:hAnsi="Arial" w:cs="Arial"/>
          <w:sz w:val="14"/>
        </w:rPr>
        <w:t xml:space="preserve"> </w:t>
      </w:r>
      <w:r>
        <w:rPr>
          <w:rFonts w:ascii="Arial" w:hAnsi="Arial" w:cs="Arial"/>
          <w:sz w:val="14"/>
        </w:rPr>
        <w:t>as part of Strategic Planning process.</w:t>
      </w:r>
      <w:r w:rsidR="007F6870">
        <w:rPr>
          <w:rFonts w:ascii="Arial" w:hAnsi="Arial" w:cs="Arial"/>
          <w:sz w:val="14"/>
        </w:rPr>
        <w:t xml:space="preserve"> Updated by Shannon Cox annually.</w:t>
      </w:r>
    </w:p>
  </w:footnote>
  <w:footnote w:id="2">
    <w:p w14:paraId="569A75FA" w14:textId="07968571" w:rsidR="0012318F" w:rsidRDefault="0012318F" w:rsidP="0012318F">
      <w:pPr>
        <w:pStyle w:val="FootnoteText"/>
        <w:rPr>
          <w:rFonts w:ascii="Arial" w:hAnsi="Arial" w:cs="Arial"/>
          <w:sz w:val="14"/>
        </w:rPr>
      </w:pPr>
      <w:r>
        <w:rPr>
          <w:rStyle w:val="FootnoteReference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 w:rsidR="00AD211E">
        <w:rPr>
          <w:rFonts w:ascii="Arial" w:hAnsi="Arial" w:cs="Arial"/>
          <w:sz w:val="14"/>
        </w:rPr>
        <w:t xml:space="preserve">NCPC pulled 2022 from </w:t>
      </w:r>
      <w:r>
        <w:rPr>
          <w:rFonts w:ascii="Arial" w:hAnsi="Arial" w:cs="Arial"/>
          <w:sz w:val="14"/>
        </w:rPr>
        <w:t xml:space="preserve">Office of State Budget &amp; Management </w:t>
      </w:r>
      <w:r w:rsidR="00A44179">
        <w:rPr>
          <w:rFonts w:ascii="Arial" w:hAnsi="Arial" w:cs="Arial"/>
          <w:sz w:val="14"/>
        </w:rPr>
        <w:t>Population Data</w:t>
      </w:r>
      <w:r>
        <w:rPr>
          <w:rFonts w:ascii="Arial" w:hAnsi="Arial" w:cs="Arial"/>
          <w:sz w:val="14"/>
        </w:rPr>
        <w:t xml:space="preserve"> available online: </w:t>
      </w:r>
      <w:hyperlink r:id="rId1" w:history="1">
        <w:r w:rsidR="005526E6" w:rsidRPr="005526E6">
          <w:rPr>
            <w:rStyle w:val="Hyperlink"/>
            <w:rFonts w:ascii="Arial Narrow" w:hAnsi="Arial Narrow"/>
            <w:sz w:val="16"/>
            <w:szCs w:val="16"/>
          </w:rPr>
          <w:t>https://www.osbm.nc.gov/facts-figures/population-demographics/state-demographer/countystate-population-projections</w:t>
        </w:r>
      </w:hyperlink>
      <w:r>
        <w:rPr>
          <w:rFonts w:ascii="Arial" w:hAnsi="Arial" w:cs="Arial"/>
          <w:sz w:val="14"/>
        </w:rPr>
        <w:t>,</w:t>
      </w:r>
      <w:r w:rsidR="00837D85">
        <w:rPr>
          <w:rFonts w:ascii="Arial" w:hAnsi="Arial" w:cs="Arial"/>
          <w:sz w:val="14"/>
        </w:rPr>
        <w:t>.</w:t>
      </w:r>
    </w:p>
  </w:footnote>
  <w:footnote w:id="3">
    <w:p w14:paraId="43DE63BC" w14:textId="3AA0047F" w:rsidR="00CF2B9A" w:rsidRDefault="00CF2B9A" w:rsidP="00CF2B9A">
      <w:pPr>
        <w:pStyle w:val="FootnoteText"/>
        <w:rPr>
          <w:rFonts w:ascii="Arial" w:hAnsi="Arial" w:cs="Arial"/>
          <w:sz w:val="14"/>
        </w:rPr>
      </w:pPr>
      <w:r>
        <w:rPr>
          <w:rStyle w:val="FootnoteReference"/>
        </w:rPr>
        <w:footnoteRef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4"/>
        </w:rPr>
        <w:t>2021 Stokes Partnership for Children Community Needs Assessment repo</w:t>
      </w:r>
      <w:r w:rsidR="00C2432C">
        <w:rPr>
          <w:rFonts w:ascii="Arial" w:hAnsi="Arial" w:cs="Arial"/>
          <w:sz w:val="14"/>
        </w:rPr>
        <w:t>r</w:t>
      </w:r>
      <w:r>
        <w:rPr>
          <w:rFonts w:ascii="Arial" w:hAnsi="Arial" w:cs="Arial"/>
          <w:sz w:val="14"/>
        </w:rPr>
        <w:t>t is available upon request.</w:t>
      </w:r>
    </w:p>
  </w:footnote>
  <w:footnote w:id="4">
    <w:p w14:paraId="7EACDA0C" w14:textId="007D7199" w:rsidR="009F3A09" w:rsidRDefault="009F3A0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37D85">
        <w:rPr>
          <w:rFonts w:ascii="Arial" w:hAnsi="Arial" w:cs="Arial"/>
          <w:i/>
          <w:sz w:val="14"/>
        </w:rPr>
        <w:t xml:space="preserve">NC Pre-K, DPIL, </w:t>
      </w:r>
      <w:r w:rsidR="00837D85" w:rsidRPr="00837D85">
        <w:rPr>
          <w:rFonts w:ascii="Arial" w:hAnsi="Arial" w:cs="Arial"/>
          <w:sz w:val="14"/>
        </w:rPr>
        <w:t>and</w:t>
      </w:r>
      <w:r w:rsidR="00837D85">
        <w:rPr>
          <w:rFonts w:ascii="Arial" w:hAnsi="Arial" w:cs="Arial"/>
          <w:i/>
          <w:sz w:val="14"/>
        </w:rPr>
        <w:t xml:space="preserve"> </w:t>
      </w:r>
      <w:r w:rsidRPr="00837D85">
        <w:rPr>
          <w:rFonts w:ascii="Arial" w:hAnsi="Arial" w:cs="Arial"/>
          <w:i/>
          <w:sz w:val="14"/>
        </w:rPr>
        <w:t>Howard Mabe Literacy Fund</w:t>
      </w:r>
      <w:r w:rsidRPr="009F3A09">
        <w:rPr>
          <w:rFonts w:ascii="Arial" w:hAnsi="Arial" w:cs="Arial"/>
          <w:sz w:val="14"/>
        </w:rPr>
        <w:t xml:space="preserve"> </w:t>
      </w:r>
      <w:r w:rsidR="00E85DDD">
        <w:rPr>
          <w:rFonts w:ascii="Arial" w:hAnsi="Arial" w:cs="Arial"/>
          <w:sz w:val="14"/>
        </w:rPr>
        <w:t xml:space="preserve">are </w:t>
      </w:r>
      <w:r w:rsidRPr="009F3A09">
        <w:rPr>
          <w:rFonts w:ascii="Arial" w:hAnsi="Arial" w:cs="Arial"/>
          <w:sz w:val="14"/>
        </w:rPr>
        <w:t>not Smart Start funded</w:t>
      </w:r>
      <w:r>
        <w:rPr>
          <w:i/>
          <w:sz w:val="18"/>
        </w:rPr>
        <w:t xml:space="preserve">    </w:t>
      </w:r>
      <w:r>
        <w:t xml:space="preserve"> </w:t>
      </w:r>
    </w:p>
  </w:footnote>
  <w:footnote w:id="5">
    <w:p w14:paraId="48360395" w14:textId="63351152" w:rsidR="00837D85" w:rsidRDefault="00837D85" w:rsidP="00837D85">
      <w:pPr>
        <w:pStyle w:val="FootnoteText"/>
        <w:rPr>
          <w:rFonts w:ascii="Arial" w:hAnsi="Arial" w:cs="Arial"/>
          <w:sz w:val="14"/>
        </w:rPr>
      </w:pPr>
      <w:r>
        <w:rPr>
          <w:rStyle w:val="FootnoteReference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 w:rsidRPr="00837D85">
        <w:rPr>
          <w:rFonts w:ascii="Arial" w:hAnsi="Arial" w:cs="Arial"/>
          <w:sz w:val="14"/>
        </w:rPr>
        <w:t xml:space="preserve">From the DCDEE </w:t>
      </w:r>
      <w:r w:rsidR="004033B1">
        <w:rPr>
          <w:rFonts w:ascii="Arial" w:hAnsi="Arial" w:cs="Arial"/>
          <w:sz w:val="14"/>
        </w:rPr>
        <w:t>October 202</w:t>
      </w:r>
      <w:r w:rsidR="00BF5BAA">
        <w:rPr>
          <w:rFonts w:ascii="Arial" w:hAnsi="Arial" w:cs="Arial"/>
          <w:sz w:val="14"/>
        </w:rPr>
        <w:t>2</w:t>
      </w:r>
      <w:r w:rsidRPr="00837D85">
        <w:rPr>
          <w:rFonts w:ascii="Arial" w:hAnsi="Arial" w:cs="Arial"/>
          <w:sz w:val="14"/>
        </w:rPr>
        <w:t xml:space="preserve"> Enrollment Data available on Smart Start’s LP Central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E56EA" w14:textId="77777777" w:rsidR="00052759" w:rsidRDefault="00052759">
    <w:pPr>
      <w:pStyle w:val="Header"/>
      <w:jc w:val="center"/>
      <w:rPr>
        <w:b/>
        <w:bCs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B8B9BA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C80601"/>
    <w:multiLevelType w:val="hybridMultilevel"/>
    <w:tmpl w:val="2C6CAD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0D35E2"/>
    <w:multiLevelType w:val="hybridMultilevel"/>
    <w:tmpl w:val="626C456E"/>
    <w:lvl w:ilvl="0" w:tplc="22767F2A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A06ECA"/>
    <w:multiLevelType w:val="hybridMultilevel"/>
    <w:tmpl w:val="13ECAA66"/>
    <w:lvl w:ilvl="0" w:tplc="FB1CECA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DE1EAD"/>
    <w:multiLevelType w:val="hybridMultilevel"/>
    <w:tmpl w:val="0296798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F72935"/>
    <w:multiLevelType w:val="hybridMultilevel"/>
    <w:tmpl w:val="1F9850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787DEF"/>
    <w:multiLevelType w:val="hybridMultilevel"/>
    <w:tmpl w:val="2DE05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3640B"/>
    <w:multiLevelType w:val="hybridMultilevel"/>
    <w:tmpl w:val="7AB60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E12D9"/>
    <w:multiLevelType w:val="hybridMultilevel"/>
    <w:tmpl w:val="765E788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A24981"/>
    <w:multiLevelType w:val="hybridMultilevel"/>
    <w:tmpl w:val="EDD6B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9276C"/>
    <w:multiLevelType w:val="hybridMultilevel"/>
    <w:tmpl w:val="4328C9A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284121"/>
    <w:multiLevelType w:val="hybridMultilevel"/>
    <w:tmpl w:val="567C4A16"/>
    <w:lvl w:ilvl="0" w:tplc="40A8B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6C373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C763188"/>
    <w:multiLevelType w:val="hybridMultilevel"/>
    <w:tmpl w:val="D74E58C6"/>
    <w:lvl w:ilvl="0" w:tplc="8A3EFA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9B2C4A"/>
    <w:multiLevelType w:val="hybridMultilevel"/>
    <w:tmpl w:val="70AE24A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267D2"/>
    <w:multiLevelType w:val="hybridMultilevel"/>
    <w:tmpl w:val="FB987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E1880"/>
    <w:multiLevelType w:val="hybridMultilevel"/>
    <w:tmpl w:val="3C725A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D370A"/>
    <w:multiLevelType w:val="hybridMultilevel"/>
    <w:tmpl w:val="8962DA64"/>
    <w:lvl w:ilvl="0" w:tplc="FB1CECA2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B875C9"/>
    <w:multiLevelType w:val="hybridMultilevel"/>
    <w:tmpl w:val="FE9400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A908DF"/>
    <w:multiLevelType w:val="hybridMultilevel"/>
    <w:tmpl w:val="0A40B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9442EA"/>
    <w:multiLevelType w:val="hybridMultilevel"/>
    <w:tmpl w:val="79B6B6C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E92E02"/>
    <w:multiLevelType w:val="hybridMultilevel"/>
    <w:tmpl w:val="70AE24A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8E56B1"/>
    <w:multiLevelType w:val="hybridMultilevel"/>
    <w:tmpl w:val="046E4A34"/>
    <w:lvl w:ilvl="0" w:tplc="8A3EF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3969B0"/>
    <w:multiLevelType w:val="hybridMultilevel"/>
    <w:tmpl w:val="BE1CEE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934A0F"/>
    <w:multiLevelType w:val="hybridMultilevel"/>
    <w:tmpl w:val="EB9C5B32"/>
    <w:lvl w:ilvl="0" w:tplc="FB1CECA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1B014B"/>
    <w:multiLevelType w:val="hybridMultilevel"/>
    <w:tmpl w:val="AF1438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9BD0BDA"/>
    <w:multiLevelType w:val="hybridMultilevel"/>
    <w:tmpl w:val="4DE01A44"/>
    <w:lvl w:ilvl="0" w:tplc="13F064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8D3666"/>
    <w:multiLevelType w:val="hybridMultilevel"/>
    <w:tmpl w:val="606CA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664374"/>
    <w:multiLevelType w:val="hybridMultilevel"/>
    <w:tmpl w:val="647C492A"/>
    <w:lvl w:ilvl="0" w:tplc="0409000F">
      <w:start w:val="1"/>
      <w:numFmt w:val="decimal"/>
      <w:lvlText w:val="%1."/>
      <w:lvlJc w:val="left"/>
      <w:pPr>
        <w:ind w:left="492" w:hanging="360"/>
      </w:pPr>
    </w:lvl>
    <w:lvl w:ilvl="1" w:tplc="04090019">
      <w:start w:val="1"/>
      <w:numFmt w:val="lowerLetter"/>
      <w:lvlText w:val="%2."/>
      <w:lvlJc w:val="left"/>
      <w:pPr>
        <w:ind w:left="1212" w:hanging="360"/>
      </w:pPr>
    </w:lvl>
    <w:lvl w:ilvl="2" w:tplc="0409001B">
      <w:start w:val="1"/>
      <w:numFmt w:val="lowerRoman"/>
      <w:lvlText w:val="%3."/>
      <w:lvlJc w:val="right"/>
      <w:pPr>
        <w:ind w:left="1932" w:hanging="180"/>
      </w:pPr>
    </w:lvl>
    <w:lvl w:ilvl="3" w:tplc="0409000F">
      <w:start w:val="1"/>
      <w:numFmt w:val="decimal"/>
      <w:lvlText w:val="%4."/>
      <w:lvlJc w:val="left"/>
      <w:pPr>
        <w:ind w:left="2652" w:hanging="360"/>
      </w:pPr>
    </w:lvl>
    <w:lvl w:ilvl="4" w:tplc="04090019">
      <w:start w:val="1"/>
      <w:numFmt w:val="lowerLetter"/>
      <w:lvlText w:val="%5."/>
      <w:lvlJc w:val="left"/>
      <w:pPr>
        <w:ind w:left="3372" w:hanging="360"/>
      </w:pPr>
    </w:lvl>
    <w:lvl w:ilvl="5" w:tplc="0409001B">
      <w:start w:val="1"/>
      <w:numFmt w:val="lowerRoman"/>
      <w:lvlText w:val="%6."/>
      <w:lvlJc w:val="right"/>
      <w:pPr>
        <w:ind w:left="4092" w:hanging="180"/>
      </w:pPr>
    </w:lvl>
    <w:lvl w:ilvl="6" w:tplc="0409000F">
      <w:start w:val="1"/>
      <w:numFmt w:val="decimal"/>
      <w:lvlText w:val="%7."/>
      <w:lvlJc w:val="left"/>
      <w:pPr>
        <w:ind w:left="4812" w:hanging="360"/>
      </w:pPr>
    </w:lvl>
    <w:lvl w:ilvl="7" w:tplc="04090019">
      <w:start w:val="1"/>
      <w:numFmt w:val="lowerLetter"/>
      <w:lvlText w:val="%8."/>
      <w:lvlJc w:val="left"/>
      <w:pPr>
        <w:ind w:left="5532" w:hanging="360"/>
      </w:pPr>
    </w:lvl>
    <w:lvl w:ilvl="8" w:tplc="0409001B">
      <w:start w:val="1"/>
      <w:numFmt w:val="lowerRoman"/>
      <w:lvlText w:val="%9."/>
      <w:lvlJc w:val="right"/>
      <w:pPr>
        <w:ind w:left="6252" w:hanging="180"/>
      </w:pPr>
    </w:lvl>
  </w:abstractNum>
  <w:num w:numId="1">
    <w:abstractNumId w:val="11"/>
  </w:num>
  <w:num w:numId="2">
    <w:abstractNumId w:val="21"/>
  </w:num>
  <w:num w:numId="3">
    <w:abstractNumId w:val="14"/>
  </w:num>
  <w:num w:numId="4">
    <w:abstractNumId w:val="17"/>
  </w:num>
  <w:num w:numId="5">
    <w:abstractNumId w:val="3"/>
  </w:num>
  <w:num w:numId="6">
    <w:abstractNumId w:val="24"/>
  </w:num>
  <w:num w:numId="7">
    <w:abstractNumId w:val="5"/>
  </w:num>
  <w:num w:numId="8">
    <w:abstractNumId w:val="2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6"/>
  </w:num>
  <w:num w:numId="14">
    <w:abstractNumId w:val="2"/>
  </w:num>
  <w:num w:numId="15">
    <w:abstractNumId w:val="13"/>
  </w:num>
  <w:num w:numId="16">
    <w:abstractNumId w:val="22"/>
  </w:num>
  <w:num w:numId="17">
    <w:abstractNumId w:val="6"/>
  </w:num>
  <w:num w:numId="18">
    <w:abstractNumId w:val="23"/>
  </w:num>
  <w:num w:numId="19">
    <w:abstractNumId w:val="1"/>
  </w:num>
  <w:num w:numId="20">
    <w:abstractNumId w:val="18"/>
  </w:num>
  <w:num w:numId="21">
    <w:abstractNumId w:val="19"/>
  </w:num>
  <w:num w:numId="22">
    <w:abstractNumId w:val="16"/>
  </w:num>
  <w:num w:numId="23">
    <w:abstractNumId w:val="4"/>
  </w:num>
  <w:num w:numId="24">
    <w:abstractNumId w:val="10"/>
  </w:num>
  <w:num w:numId="25">
    <w:abstractNumId w:val="8"/>
  </w:num>
  <w:num w:numId="26">
    <w:abstractNumId w:val="20"/>
  </w:num>
  <w:num w:numId="27">
    <w:abstractNumId w:val="15"/>
  </w:num>
  <w:num w:numId="28">
    <w:abstractNumId w:val="9"/>
  </w:num>
  <w:num w:numId="29">
    <w:abstractNumId w:val="12"/>
  </w:num>
  <w:num w:numId="30">
    <w:abstractNumId w:val="0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D77"/>
    <w:rsid w:val="000219B8"/>
    <w:rsid w:val="00052759"/>
    <w:rsid w:val="00075A77"/>
    <w:rsid w:val="00094616"/>
    <w:rsid w:val="000A4A2E"/>
    <w:rsid w:val="000B38F3"/>
    <w:rsid w:val="000B6240"/>
    <w:rsid w:val="000C7304"/>
    <w:rsid w:val="000D2D5D"/>
    <w:rsid w:val="000E5660"/>
    <w:rsid w:val="000E78F4"/>
    <w:rsid w:val="000E79D5"/>
    <w:rsid w:val="00103E0A"/>
    <w:rsid w:val="00111E29"/>
    <w:rsid w:val="0012318F"/>
    <w:rsid w:val="00130CB6"/>
    <w:rsid w:val="00141F08"/>
    <w:rsid w:val="00161143"/>
    <w:rsid w:val="00167191"/>
    <w:rsid w:val="00174087"/>
    <w:rsid w:val="00185062"/>
    <w:rsid w:val="001A1A25"/>
    <w:rsid w:val="001A3BA6"/>
    <w:rsid w:val="001A7D02"/>
    <w:rsid w:val="001B1FAA"/>
    <w:rsid w:val="001C7678"/>
    <w:rsid w:val="001D47FD"/>
    <w:rsid w:val="001F0F94"/>
    <w:rsid w:val="002057CD"/>
    <w:rsid w:val="00233FE7"/>
    <w:rsid w:val="00252A60"/>
    <w:rsid w:val="0026447C"/>
    <w:rsid w:val="00264750"/>
    <w:rsid w:val="00291FE2"/>
    <w:rsid w:val="002A1D91"/>
    <w:rsid w:val="002A4312"/>
    <w:rsid w:val="002B5047"/>
    <w:rsid w:val="002E68A3"/>
    <w:rsid w:val="002E6C1D"/>
    <w:rsid w:val="002E721D"/>
    <w:rsid w:val="002F5A1C"/>
    <w:rsid w:val="00317EB5"/>
    <w:rsid w:val="00333CEE"/>
    <w:rsid w:val="003371EF"/>
    <w:rsid w:val="003433B5"/>
    <w:rsid w:val="00364A4D"/>
    <w:rsid w:val="00376BAE"/>
    <w:rsid w:val="00380258"/>
    <w:rsid w:val="003C5E0F"/>
    <w:rsid w:val="003C7596"/>
    <w:rsid w:val="003D76C5"/>
    <w:rsid w:val="003E2172"/>
    <w:rsid w:val="004033B1"/>
    <w:rsid w:val="004047B6"/>
    <w:rsid w:val="0042031A"/>
    <w:rsid w:val="00433632"/>
    <w:rsid w:val="00441915"/>
    <w:rsid w:val="0044288B"/>
    <w:rsid w:val="004707F3"/>
    <w:rsid w:val="0047393D"/>
    <w:rsid w:val="00481130"/>
    <w:rsid w:val="00485B0E"/>
    <w:rsid w:val="004A11B2"/>
    <w:rsid w:val="004B7339"/>
    <w:rsid w:val="004C3164"/>
    <w:rsid w:val="004C4AA9"/>
    <w:rsid w:val="004D7D0B"/>
    <w:rsid w:val="004E4206"/>
    <w:rsid w:val="004F19FC"/>
    <w:rsid w:val="004F7374"/>
    <w:rsid w:val="00534187"/>
    <w:rsid w:val="0054063E"/>
    <w:rsid w:val="005526E6"/>
    <w:rsid w:val="00564E86"/>
    <w:rsid w:val="005655C4"/>
    <w:rsid w:val="00583771"/>
    <w:rsid w:val="00596BF3"/>
    <w:rsid w:val="005974DA"/>
    <w:rsid w:val="005F7F0B"/>
    <w:rsid w:val="0060284E"/>
    <w:rsid w:val="00622AC3"/>
    <w:rsid w:val="00624137"/>
    <w:rsid w:val="00643994"/>
    <w:rsid w:val="00675EFC"/>
    <w:rsid w:val="00680B02"/>
    <w:rsid w:val="00684763"/>
    <w:rsid w:val="00685043"/>
    <w:rsid w:val="006B4931"/>
    <w:rsid w:val="006D1EF8"/>
    <w:rsid w:val="006D27DE"/>
    <w:rsid w:val="006D7354"/>
    <w:rsid w:val="0070449E"/>
    <w:rsid w:val="0073229C"/>
    <w:rsid w:val="0075415F"/>
    <w:rsid w:val="007579E4"/>
    <w:rsid w:val="007632A2"/>
    <w:rsid w:val="00785742"/>
    <w:rsid w:val="007C12C4"/>
    <w:rsid w:val="007D243A"/>
    <w:rsid w:val="007D2783"/>
    <w:rsid w:val="007D380D"/>
    <w:rsid w:val="007E0DFB"/>
    <w:rsid w:val="007F03B4"/>
    <w:rsid w:val="007F6870"/>
    <w:rsid w:val="0081262E"/>
    <w:rsid w:val="0082375A"/>
    <w:rsid w:val="00837D85"/>
    <w:rsid w:val="00857C22"/>
    <w:rsid w:val="00864AFA"/>
    <w:rsid w:val="00871371"/>
    <w:rsid w:val="00874E58"/>
    <w:rsid w:val="00883879"/>
    <w:rsid w:val="008D2477"/>
    <w:rsid w:val="008D79D2"/>
    <w:rsid w:val="008E05D9"/>
    <w:rsid w:val="008E55CC"/>
    <w:rsid w:val="008F322D"/>
    <w:rsid w:val="00901CBB"/>
    <w:rsid w:val="00922A71"/>
    <w:rsid w:val="009328A1"/>
    <w:rsid w:val="009406CF"/>
    <w:rsid w:val="009463A9"/>
    <w:rsid w:val="00950A79"/>
    <w:rsid w:val="0097523B"/>
    <w:rsid w:val="00977F48"/>
    <w:rsid w:val="00992469"/>
    <w:rsid w:val="009965D5"/>
    <w:rsid w:val="009A59FF"/>
    <w:rsid w:val="009B32FE"/>
    <w:rsid w:val="009B3802"/>
    <w:rsid w:val="009C4E01"/>
    <w:rsid w:val="009D6E77"/>
    <w:rsid w:val="009F3A09"/>
    <w:rsid w:val="009F5319"/>
    <w:rsid w:val="009F58E7"/>
    <w:rsid w:val="00A13F81"/>
    <w:rsid w:val="00A204F4"/>
    <w:rsid w:val="00A44179"/>
    <w:rsid w:val="00A475C4"/>
    <w:rsid w:val="00A63093"/>
    <w:rsid w:val="00A7202A"/>
    <w:rsid w:val="00A850BA"/>
    <w:rsid w:val="00AB7BF1"/>
    <w:rsid w:val="00AC0AB3"/>
    <w:rsid w:val="00AC7DC5"/>
    <w:rsid w:val="00AD211E"/>
    <w:rsid w:val="00AD441D"/>
    <w:rsid w:val="00AD5ADF"/>
    <w:rsid w:val="00B10129"/>
    <w:rsid w:val="00B31E0B"/>
    <w:rsid w:val="00B35548"/>
    <w:rsid w:val="00B568B3"/>
    <w:rsid w:val="00B82A1E"/>
    <w:rsid w:val="00B93689"/>
    <w:rsid w:val="00BA1CF9"/>
    <w:rsid w:val="00BA30C4"/>
    <w:rsid w:val="00BB543D"/>
    <w:rsid w:val="00BC3649"/>
    <w:rsid w:val="00BF5BAA"/>
    <w:rsid w:val="00C01258"/>
    <w:rsid w:val="00C0232E"/>
    <w:rsid w:val="00C1180B"/>
    <w:rsid w:val="00C22EBE"/>
    <w:rsid w:val="00C2432C"/>
    <w:rsid w:val="00C447D2"/>
    <w:rsid w:val="00C53732"/>
    <w:rsid w:val="00C65232"/>
    <w:rsid w:val="00C76D77"/>
    <w:rsid w:val="00C91429"/>
    <w:rsid w:val="00C91894"/>
    <w:rsid w:val="00CC1037"/>
    <w:rsid w:val="00CE48C3"/>
    <w:rsid w:val="00CE6A42"/>
    <w:rsid w:val="00CF2B9A"/>
    <w:rsid w:val="00D01ED4"/>
    <w:rsid w:val="00D078E7"/>
    <w:rsid w:val="00D30EFC"/>
    <w:rsid w:val="00D47F92"/>
    <w:rsid w:val="00D57C36"/>
    <w:rsid w:val="00D80D3C"/>
    <w:rsid w:val="00D83800"/>
    <w:rsid w:val="00D862E6"/>
    <w:rsid w:val="00D87396"/>
    <w:rsid w:val="00D96B1F"/>
    <w:rsid w:val="00DC06C7"/>
    <w:rsid w:val="00DC2F62"/>
    <w:rsid w:val="00DD7592"/>
    <w:rsid w:val="00DF71E5"/>
    <w:rsid w:val="00DF7C7F"/>
    <w:rsid w:val="00E026C2"/>
    <w:rsid w:val="00E071B4"/>
    <w:rsid w:val="00E37E5D"/>
    <w:rsid w:val="00E474EA"/>
    <w:rsid w:val="00E47D32"/>
    <w:rsid w:val="00E75830"/>
    <w:rsid w:val="00E85DDD"/>
    <w:rsid w:val="00E9494C"/>
    <w:rsid w:val="00EA1207"/>
    <w:rsid w:val="00EA52DC"/>
    <w:rsid w:val="00EB2009"/>
    <w:rsid w:val="00EB27B5"/>
    <w:rsid w:val="00F06BA5"/>
    <w:rsid w:val="00F42CBE"/>
    <w:rsid w:val="00F545FC"/>
    <w:rsid w:val="00F9023B"/>
    <w:rsid w:val="00F93092"/>
    <w:rsid w:val="00FA7760"/>
    <w:rsid w:val="00FC49FE"/>
    <w:rsid w:val="00FD4BF3"/>
    <w:rsid w:val="00FE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3271A8"/>
  <w15:chartTrackingRefBased/>
  <w15:docId w15:val="{7DF6377E-FA77-45E9-9B41-83141E3E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before="100" w:beforeAutospacing="1" w:after="100" w:afterAutospacing="1"/>
    </w:pPr>
    <w:rPr>
      <w:rFonts w:ascii="Arial" w:hAnsi="Arial" w:cs="Arial"/>
      <w:sz w:val="28"/>
    </w:rPr>
  </w:style>
  <w:style w:type="paragraph" w:styleId="BalloonText">
    <w:name w:val="Balloon Text"/>
    <w:basedOn w:val="Normal"/>
    <w:link w:val="BalloonTextChar"/>
    <w:rsid w:val="00E026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026C2"/>
    <w:rPr>
      <w:rFonts w:ascii="Segoe UI" w:hAnsi="Segoe UI" w:cs="Segoe UI"/>
      <w:sz w:val="18"/>
      <w:szCs w:val="18"/>
    </w:rPr>
  </w:style>
  <w:style w:type="paragraph" w:customStyle="1" w:styleId="font8">
    <w:name w:val="font_8"/>
    <w:basedOn w:val="Normal"/>
    <w:rsid w:val="001C7678"/>
    <w:pPr>
      <w:spacing w:before="100" w:beforeAutospacing="1" w:after="100" w:afterAutospacing="1"/>
    </w:pPr>
  </w:style>
  <w:style w:type="character" w:customStyle="1" w:styleId="color15">
    <w:name w:val="color_15"/>
    <w:rsid w:val="001C7678"/>
  </w:style>
  <w:style w:type="character" w:styleId="Hyperlink">
    <w:name w:val="Hyperlink"/>
    <w:rsid w:val="00C22EBE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C22EBE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unhideWhenUsed/>
    <w:rsid w:val="0012318F"/>
    <w:rPr>
      <w:rFonts w:eastAsia="SimSun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2318F"/>
    <w:rPr>
      <w:rFonts w:eastAsia="SimSun"/>
      <w:lang w:eastAsia="zh-CN"/>
    </w:rPr>
  </w:style>
  <w:style w:type="paragraph" w:styleId="ListParagraph">
    <w:name w:val="List Paragraph"/>
    <w:basedOn w:val="Normal"/>
    <w:uiPriority w:val="34"/>
    <w:qFormat/>
    <w:rsid w:val="0012318F"/>
    <w:pPr>
      <w:ind w:left="720"/>
      <w:contextualSpacing/>
    </w:pPr>
    <w:rPr>
      <w:rFonts w:eastAsia="SimSun"/>
      <w:lang w:eastAsia="zh-CN"/>
    </w:rPr>
  </w:style>
  <w:style w:type="character" w:styleId="FootnoteReference">
    <w:name w:val="footnote reference"/>
    <w:uiPriority w:val="99"/>
    <w:unhideWhenUsed/>
    <w:rsid w:val="0012318F"/>
    <w:rPr>
      <w:vertAlign w:val="superscrip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7F03B4"/>
    <w:rPr>
      <w:rFonts w:eastAsiaTheme="minorEastAsia"/>
    </w:rPr>
  </w:style>
  <w:style w:type="paragraph" w:styleId="NoSpacing">
    <w:name w:val="No Spacing"/>
    <w:link w:val="NoSpacingChar"/>
    <w:uiPriority w:val="1"/>
    <w:qFormat/>
    <w:rsid w:val="007F03B4"/>
    <w:rPr>
      <w:rFonts w:eastAsiaTheme="minorEastAsia"/>
    </w:rPr>
  </w:style>
  <w:style w:type="character" w:styleId="CommentReference">
    <w:name w:val="annotation reference"/>
    <w:basedOn w:val="DefaultParagraphFont"/>
    <w:rsid w:val="0075415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41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5415F"/>
  </w:style>
  <w:style w:type="paragraph" w:styleId="CommentSubject">
    <w:name w:val="annotation subject"/>
    <w:basedOn w:val="CommentText"/>
    <w:next w:val="CommentText"/>
    <w:link w:val="CommentSubjectChar"/>
    <w:rsid w:val="007541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5415F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BB543D"/>
    <w:rPr>
      <w:sz w:val="24"/>
      <w:szCs w:val="24"/>
    </w:rPr>
  </w:style>
  <w:style w:type="paragraph" w:styleId="Revision">
    <w:name w:val="Revision"/>
    <w:hidden/>
    <w:uiPriority w:val="99"/>
    <w:semiHidden/>
    <w:rsid w:val="009328A1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D441D"/>
    <w:rPr>
      <w:sz w:val="24"/>
      <w:szCs w:val="24"/>
    </w:rPr>
  </w:style>
  <w:style w:type="character" w:styleId="FollowedHyperlink">
    <w:name w:val="FollowedHyperlink"/>
    <w:basedOn w:val="DefaultParagraphFont"/>
    <w:rsid w:val="00680B0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6E6"/>
    <w:rPr>
      <w:color w:val="605E5C"/>
      <w:shd w:val="clear" w:color="auto" w:fill="E1DFDD"/>
    </w:rPr>
  </w:style>
  <w:style w:type="paragraph" w:customStyle="1" w:styleId="Default">
    <w:name w:val="Default"/>
    <w:rsid w:val="00C0232E"/>
    <w:pPr>
      <w:autoSpaceDE w:val="0"/>
      <w:autoSpaceDN w:val="0"/>
      <w:adjustRightInd w:val="0"/>
    </w:pPr>
    <w:rPr>
      <w:rFonts w:ascii="Tw Cen MT" w:hAnsi="Tw Cen MT" w:cs="Tw Cen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3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sbm.nc.gov/facts-figures/population-demographics/state-demographer/countystate-population-projec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8C31B-EEBB-4AF0-9A28-6A3C6969A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1175</Words>
  <Characters>6616</Characters>
  <Application>Microsoft Office Word</Application>
  <DocSecurity>0</DocSecurity>
  <Lines>389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Stokes Partnership for Children is a non-profit organization led by local volunteers, designed to provide programs and service</vt:lpstr>
    </vt:vector>
  </TitlesOfParts>
  <Company>Stokes Partnership for Children</Company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Stokes Partnership for Children is a non-profit organization led by local volunteers, designed to provide programs and service</dc:title>
  <dc:subject/>
  <dc:creator>Valued Gateway Client</dc:creator>
  <cp:keywords/>
  <cp:lastModifiedBy>Cindy Tuttle</cp:lastModifiedBy>
  <cp:revision>101</cp:revision>
  <cp:lastPrinted>2023-01-10T17:05:00Z</cp:lastPrinted>
  <dcterms:created xsi:type="dcterms:W3CDTF">2021-11-02T17:12:00Z</dcterms:created>
  <dcterms:modified xsi:type="dcterms:W3CDTF">2025-11-21T20:20:00Z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97b4efe22544c8cdd3bcede947f579cff88b492c6c67ca67a04c091a2c11d0a6</vt:lpwstr>
  </property>
</Properties>
</file>